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15FB" w14:textId="77777777" w:rsidR="00B260DD" w:rsidRDefault="00B260DD" w:rsidP="00272C1B">
      <w:pPr>
        <w:jc w:val="center"/>
        <w:rPr>
          <w:rFonts w:ascii="HelveticaNeueLT Std" w:hAnsi="HelveticaNeueLT Std"/>
          <w:b/>
          <w:sz w:val="22"/>
          <w:szCs w:val="22"/>
        </w:rPr>
      </w:pPr>
    </w:p>
    <w:p w14:paraId="17C55DC2" w14:textId="0BBF7B10" w:rsidR="00272C1B" w:rsidRPr="00272C1B" w:rsidRDefault="00272C1B" w:rsidP="00272C1B">
      <w:pPr>
        <w:jc w:val="center"/>
        <w:rPr>
          <w:rFonts w:ascii="HelveticaNeueLT Std" w:hAnsi="HelveticaNeueLT Std"/>
          <w:b/>
          <w:sz w:val="22"/>
          <w:szCs w:val="22"/>
        </w:rPr>
      </w:pPr>
      <w:r w:rsidRPr="00272C1B">
        <w:rPr>
          <w:rFonts w:ascii="HelveticaNeueLT Std" w:hAnsi="HelveticaNeueLT Std"/>
          <w:b/>
          <w:sz w:val="22"/>
          <w:szCs w:val="22"/>
        </w:rPr>
        <w:t>Instituto Estatal de Energía y Cambio Climático (IEECC)</w:t>
      </w:r>
    </w:p>
    <w:p w14:paraId="564EB7C1" w14:textId="77777777" w:rsidR="006F162E" w:rsidRPr="00990909" w:rsidRDefault="006F162E" w:rsidP="006F162E">
      <w:pPr>
        <w:jc w:val="center"/>
        <w:rPr>
          <w:rFonts w:ascii="HelveticaNeueLT Std" w:hAnsi="HelveticaNeueLT Std"/>
          <w:b/>
          <w:sz w:val="22"/>
          <w:szCs w:val="22"/>
        </w:rPr>
      </w:pPr>
      <w:r>
        <w:rPr>
          <w:rFonts w:ascii="HelveticaNeueLT Std" w:hAnsi="HelveticaNeueLT Std"/>
          <w:b/>
          <w:sz w:val="22"/>
          <w:szCs w:val="22"/>
        </w:rPr>
        <w:t>Secretaria Particular</w:t>
      </w:r>
    </w:p>
    <w:p w14:paraId="1889C791" w14:textId="23B1EEA2" w:rsidR="00272C1B" w:rsidRPr="00272C1B" w:rsidRDefault="00272C1B" w:rsidP="00272C1B">
      <w:pPr>
        <w:jc w:val="center"/>
        <w:rPr>
          <w:rFonts w:ascii="HelveticaNeueLT Std" w:hAnsi="HelveticaNeueLT Std"/>
          <w:b/>
          <w:sz w:val="22"/>
          <w:szCs w:val="22"/>
        </w:rPr>
      </w:pPr>
      <w:r w:rsidRPr="00272C1B">
        <w:rPr>
          <w:rFonts w:ascii="HelveticaNeueLT Std" w:hAnsi="HelveticaNeueLT Std"/>
          <w:b/>
          <w:sz w:val="22"/>
          <w:szCs w:val="22"/>
        </w:rPr>
        <w:t xml:space="preserve">Aviso de Privacidad Integral </w:t>
      </w:r>
      <w:r w:rsidR="00D21816">
        <w:rPr>
          <w:rFonts w:ascii="HelveticaNeueLT Std" w:hAnsi="HelveticaNeueLT Std"/>
          <w:b/>
          <w:sz w:val="22"/>
          <w:szCs w:val="22"/>
        </w:rPr>
        <w:t>de</w:t>
      </w:r>
      <w:r w:rsidRPr="00272C1B">
        <w:rPr>
          <w:rFonts w:ascii="HelveticaNeueLT Std" w:hAnsi="HelveticaNeueLT Std"/>
          <w:b/>
          <w:sz w:val="22"/>
          <w:szCs w:val="22"/>
        </w:rPr>
        <w:t xml:space="preserve">l </w:t>
      </w:r>
      <w:r w:rsidR="00D21816">
        <w:rPr>
          <w:rFonts w:ascii="HelveticaNeueLT Std" w:hAnsi="HelveticaNeueLT Std"/>
          <w:b/>
          <w:sz w:val="22"/>
          <w:szCs w:val="22"/>
        </w:rPr>
        <w:t>Libro de r</w:t>
      </w:r>
      <w:r w:rsidRPr="00272C1B">
        <w:rPr>
          <w:rFonts w:ascii="HelveticaNeueLT Std" w:hAnsi="HelveticaNeueLT Std"/>
          <w:b/>
          <w:sz w:val="22"/>
          <w:szCs w:val="22"/>
        </w:rPr>
        <w:t xml:space="preserve">egistro de </w:t>
      </w:r>
      <w:r w:rsidR="00D21816">
        <w:rPr>
          <w:rFonts w:ascii="HelveticaNeueLT Std" w:hAnsi="HelveticaNeueLT Std"/>
          <w:b/>
          <w:sz w:val="22"/>
          <w:szCs w:val="22"/>
        </w:rPr>
        <w:t>visitas</w:t>
      </w:r>
      <w:r w:rsidRPr="00272C1B">
        <w:rPr>
          <w:rFonts w:ascii="HelveticaNeueLT Std" w:hAnsi="HelveticaNeueLT Std"/>
          <w:b/>
          <w:sz w:val="22"/>
          <w:szCs w:val="22"/>
        </w:rPr>
        <w:t xml:space="preserve"> del I</w:t>
      </w:r>
      <w:r w:rsidR="00D21816">
        <w:rPr>
          <w:rFonts w:ascii="HelveticaNeueLT Std" w:hAnsi="HelveticaNeueLT Std"/>
          <w:b/>
          <w:sz w:val="22"/>
          <w:szCs w:val="22"/>
        </w:rPr>
        <w:t>nstituto Estatal de Energía y Cambio Climático</w:t>
      </w:r>
    </w:p>
    <w:p w14:paraId="78B9C5F6" w14:textId="77777777" w:rsidR="00272C1B" w:rsidRDefault="00272C1B" w:rsidP="00272C1B">
      <w:pPr>
        <w:jc w:val="center"/>
        <w:rPr>
          <w:rFonts w:ascii="HelveticaNeueLT Std" w:hAnsi="HelveticaNeueLT Std"/>
          <w:b/>
          <w:sz w:val="22"/>
          <w:szCs w:val="22"/>
        </w:rPr>
      </w:pPr>
    </w:p>
    <w:p w14:paraId="1F949126" w14:textId="50573C56" w:rsidR="000B790D" w:rsidRPr="00F63265" w:rsidRDefault="000B790D" w:rsidP="000B790D">
      <w:pPr>
        <w:jc w:val="center"/>
        <w:rPr>
          <w:rFonts w:ascii="HelveticaNeueLT Std" w:hAnsi="HelveticaNeueLT Std"/>
          <w:b/>
        </w:rPr>
      </w:pPr>
      <w:r w:rsidRPr="008423CF">
        <w:rPr>
          <w:rFonts w:ascii="HelveticaNeueLT Std" w:hAnsi="HelveticaNeueLT Std"/>
          <w:b/>
        </w:rPr>
        <w:t xml:space="preserve">Revisión número </w:t>
      </w:r>
      <w:r w:rsidR="001C324D" w:rsidRPr="008423CF">
        <w:rPr>
          <w:rFonts w:ascii="HelveticaNeueLT Std" w:hAnsi="HelveticaNeueLT Std"/>
          <w:b/>
        </w:rPr>
        <w:t>0</w:t>
      </w:r>
      <w:r w:rsidR="00D1289F" w:rsidRPr="008423CF">
        <w:rPr>
          <w:rFonts w:ascii="HelveticaNeueLT Std" w:hAnsi="HelveticaNeueLT Std"/>
          <w:b/>
        </w:rPr>
        <w:t>7</w:t>
      </w:r>
      <w:r w:rsidRPr="008423CF">
        <w:rPr>
          <w:rFonts w:ascii="HelveticaNeueLT Std" w:hAnsi="HelveticaNeueLT Std"/>
          <w:b/>
        </w:rPr>
        <w:t xml:space="preserve"> Fecha de Aprobación: </w:t>
      </w:r>
      <w:r w:rsidR="001C324D" w:rsidRPr="008423CF">
        <w:rPr>
          <w:rFonts w:ascii="HelveticaNeueLT Std" w:hAnsi="HelveticaNeueLT Std"/>
          <w:b/>
        </w:rPr>
        <w:t>22</w:t>
      </w:r>
      <w:r w:rsidRPr="008423CF">
        <w:rPr>
          <w:rFonts w:ascii="HelveticaNeueLT Std" w:hAnsi="HelveticaNeueLT Std"/>
          <w:b/>
        </w:rPr>
        <w:t>/</w:t>
      </w:r>
      <w:r w:rsidR="001C324D" w:rsidRPr="008423CF">
        <w:rPr>
          <w:rFonts w:ascii="HelveticaNeueLT Std" w:hAnsi="HelveticaNeueLT Std"/>
          <w:b/>
        </w:rPr>
        <w:t>11</w:t>
      </w:r>
      <w:r w:rsidRPr="008423CF">
        <w:rPr>
          <w:rFonts w:ascii="HelveticaNeueLT Std" w:hAnsi="HelveticaNeueLT Std"/>
          <w:b/>
        </w:rPr>
        <w:t>/2023</w:t>
      </w:r>
    </w:p>
    <w:p w14:paraId="4D7A72DF" w14:textId="77777777" w:rsidR="00272C1B" w:rsidRPr="00272C1B" w:rsidRDefault="00272C1B" w:rsidP="00272C1B">
      <w:pPr>
        <w:jc w:val="both"/>
        <w:rPr>
          <w:rFonts w:ascii="HelveticaNeueLT Std" w:hAnsi="HelveticaNeueLT Std"/>
          <w:sz w:val="22"/>
          <w:szCs w:val="22"/>
        </w:rPr>
      </w:pPr>
    </w:p>
    <w:p w14:paraId="6D95C3E7" w14:textId="58CCBA46"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xml:space="preserve">La </w:t>
      </w:r>
      <w:r w:rsidR="007D2DAE">
        <w:rPr>
          <w:rFonts w:ascii="HelveticaNeueLT Std" w:hAnsi="HelveticaNeueLT Std"/>
          <w:sz w:val="22"/>
          <w:szCs w:val="22"/>
        </w:rPr>
        <w:t>Secretaría</w:t>
      </w:r>
      <w:r w:rsidR="00E51DD6">
        <w:rPr>
          <w:rFonts w:ascii="HelveticaNeueLT Std" w:hAnsi="HelveticaNeueLT Std"/>
          <w:sz w:val="22"/>
          <w:szCs w:val="22"/>
        </w:rPr>
        <w:t xml:space="preserve"> Particular</w:t>
      </w:r>
      <w:r w:rsidRPr="00272C1B">
        <w:rPr>
          <w:rFonts w:ascii="HelveticaNeueLT Std" w:hAnsi="HelveticaNeueLT Std"/>
          <w:sz w:val="22"/>
          <w:szCs w:val="22"/>
        </w:rPr>
        <w:t xml:space="preserve"> del Instituto Estatal de Energía y Cambio Climático (en adelante, “La Dirección”) es responsable del tratamiento de los datos personales requeridos para controlar el ingreso y la salida de visitantes del IEECC; eventualmente, para uso policial y de investigación, por lo cual, con el objeto de que conozca la manera en que protegemos sus datos y los derechos con que cuenta en torno a esta materia, se le informa:</w:t>
      </w:r>
    </w:p>
    <w:p w14:paraId="25896E87" w14:textId="77777777" w:rsidR="00272C1B" w:rsidRPr="00272C1B" w:rsidRDefault="00272C1B" w:rsidP="00272C1B">
      <w:pPr>
        <w:jc w:val="both"/>
        <w:rPr>
          <w:rFonts w:ascii="HelveticaNeueLT Std" w:hAnsi="HelveticaNeueLT Std"/>
          <w:sz w:val="22"/>
          <w:szCs w:val="22"/>
        </w:rPr>
      </w:pPr>
    </w:p>
    <w:p w14:paraId="24620364" w14:textId="77777777" w:rsidR="00272C1B" w:rsidRPr="00272C1B" w:rsidRDefault="00272C1B" w:rsidP="00272C1B">
      <w:pPr>
        <w:jc w:val="both"/>
        <w:rPr>
          <w:rFonts w:ascii="HelveticaNeueLT Std" w:hAnsi="HelveticaNeueLT Std"/>
          <w:b/>
          <w:sz w:val="22"/>
          <w:szCs w:val="22"/>
        </w:rPr>
      </w:pPr>
      <w:r w:rsidRPr="00272C1B">
        <w:rPr>
          <w:rFonts w:ascii="HelveticaNeueLT Std" w:hAnsi="HelveticaNeueLT Std"/>
          <w:b/>
          <w:sz w:val="22"/>
          <w:szCs w:val="22"/>
        </w:rPr>
        <w:t>¿A quién va dirigido el presente aviso de privacidad?</w:t>
      </w:r>
    </w:p>
    <w:p w14:paraId="5F28DEB4"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A los particulares y servidores públicos que acudan a las instalaciones del Instituto, por lo que, si usted se encuentra en este supuesto, se le recomienda leer de manera completa el presente documento.</w:t>
      </w:r>
    </w:p>
    <w:p w14:paraId="3DF49541" w14:textId="77777777" w:rsidR="00272C1B" w:rsidRPr="00272C1B" w:rsidRDefault="00272C1B" w:rsidP="00272C1B">
      <w:pPr>
        <w:jc w:val="both"/>
        <w:rPr>
          <w:rFonts w:ascii="HelveticaNeueLT Std" w:hAnsi="HelveticaNeueLT Std"/>
          <w:sz w:val="22"/>
          <w:szCs w:val="22"/>
        </w:rPr>
      </w:pPr>
    </w:p>
    <w:p w14:paraId="6B0EADBC" w14:textId="77777777" w:rsidR="00272C1B" w:rsidRPr="00272C1B" w:rsidRDefault="00272C1B" w:rsidP="00272C1B">
      <w:pPr>
        <w:jc w:val="both"/>
        <w:rPr>
          <w:rFonts w:ascii="HelveticaNeueLT Std" w:hAnsi="HelveticaNeueLT Std"/>
          <w:b/>
          <w:sz w:val="22"/>
          <w:szCs w:val="22"/>
        </w:rPr>
      </w:pPr>
      <w:r w:rsidRPr="00272C1B">
        <w:rPr>
          <w:rFonts w:ascii="HelveticaNeueLT Std" w:hAnsi="HelveticaNeueLT Std"/>
          <w:b/>
          <w:sz w:val="22"/>
          <w:szCs w:val="22"/>
        </w:rPr>
        <w:t>¿Qué es un aviso de privacidad y cuál es su utilidad?</w:t>
      </w:r>
    </w:p>
    <w:p w14:paraId="2D2BFE4F"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Es definido por la Ley de Protección de Datos Personales en Posesión de Sujetos Obligados del Estado de México y Municipios (en adelante, “</w:t>
      </w:r>
      <w:r w:rsidRPr="00272C1B">
        <w:rPr>
          <w:rFonts w:ascii="HelveticaNeueLT Std" w:hAnsi="HelveticaNeueLT Std"/>
          <w:i/>
          <w:sz w:val="22"/>
          <w:szCs w:val="22"/>
        </w:rPr>
        <w:t>La Ley”),</w:t>
      </w:r>
      <w:r w:rsidRPr="00272C1B">
        <w:rPr>
          <w:rFonts w:ascii="HelveticaNeueLT Std" w:hAnsi="HelveticaNeueLT Std"/>
          <w:sz w:val="22"/>
          <w:szCs w:val="22"/>
        </w:rPr>
        <w:t xml:space="preserve"> en su artículo 4, fracción V. como: </w:t>
      </w:r>
      <w:r w:rsidRPr="00272C1B">
        <w:rPr>
          <w:rFonts w:ascii="HelveticaNeueLT Std" w:hAnsi="HelveticaNeueLT Std"/>
          <w:i/>
          <w:sz w:val="22"/>
          <w:szCs w:val="22"/>
        </w:rPr>
        <w:t>“el documento físico, electrónico o en cualquier formato generado por el responsable, que es puesto a disposición del Titular con el objeto de informarle los propósitos del tratamiento al que serán sometidos sus datos personales”.</w:t>
      </w:r>
    </w:p>
    <w:p w14:paraId="0BC7DDAA" w14:textId="77777777" w:rsidR="00272C1B" w:rsidRPr="00272C1B" w:rsidRDefault="00272C1B" w:rsidP="00272C1B">
      <w:pPr>
        <w:jc w:val="both"/>
        <w:rPr>
          <w:rFonts w:ascii="HelveticaNeueLT Std" w:hAnsi="HelveticaNeueLT Std"/>
          <w:sz w:val="22"/>
          <w:szCs w:val="22"/>
        </w:rPr>
      </w:pPr>
    </w:p>
    <w:p w14:paraId="0D8F88BF"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La utilidad, reside en que el responsable tiene la obligación de informar de modo expreso, preciso e inequívoco, a los Titulares de los datos personales, la información que se recaba de ellos y con qué fines.</w:t>
      </w:r>
    </w:p>
    <w:p w14:paraId="567DAD86" w14:textId="77777777" w:rsidR="00272C1B" w:rsidRPr="00272C1B" w:rsidRDefault="00272C1B" w:rsidP="00272C1B">
      <w:pPr>
        <w:jc w:val="both"/>
        <w:rPr>
          <w:rFonts w:ascii="HelveticaNeueLT Std" w:hAnsi="HelveticaNeueLT Std"/>
          <w:sz w:val="22"/>
          <w:szCs w:val="22"/>
        </w:rPr>
      </w:pPr>
    </w:p>
    <w:p w14:paraId="2E76D8FA" w14:textId="77777777" w:rsidR="00272C1B" w:rsidRPr="00272C1B" w:rsidRDefault="00272C1B" w:rsidP="00272C1B">
      <w:pPr>
        <w:jc w:val="both"/>
        <w:rPr>
          <w:rFonts w:ascii="HelveticaNeueLT Std" w:hAnsi="HelveticaNeueLT Std"/>
          <w:b/>
          <w:sz w:val="22"/>
          <w:szCs w:val="22"/>
        </w:rPr>
      </w:pPr>
      <w:r w:rsidRPr="00272C1B">
        <w:rPr>
          <w:rFonts w:ascii="HelveticaNeueLT Std" w:hAnsi="HelveticaNeueLT Std"/>
          <w:b/>
          <w:sz w:val="22"/>
          <w:szCs w:val="22"/>
        </w:rPr>
        <w:t>¿Qué son los datos personales?</w:t>
      </w:r>
    </w:p>
    <w:p w14:paraId="7FA294DC" w14:textId="77777777" w:rsidR="00B260DD" w:rsidRDefault="00272C1B" w:rsidP="00B260DD">
      <w:pPr>
        <w:jc w:val="both"/>
        <w:rPr>
          <w:rFonts w:ascii="HelveticaNeueLT Std" w:hAnsi="HelveticaNeueLT Std"/>
          <w:i/>
          <w:sz w:val="22"/>
          <w:szCs w:val="22"/>
        </w:rPr>
      </w:pPr>
      <w:r w:rsidRPr="00272C1B">
        <w:rPr>
          <w:rFonts w:ascii="HelveticaNeueLT Std" w:hAnsi="HelveticaNeueLT Std"/>
          <w:sz w:val="22"/>
          <w:szCs w:val="22"/>
        </w:rPr>
        <w:t>Son definidos por “</w:t>
      </w:r>
      <w:r w:rsidRPr="00272C1B">
        <w:rPr>
          <w:rFonts w:ascii="HelveticaNeueLT Std" w:hAnsi="HelveticaNeueLT Std"/>
          <w:i/>
          <w:sz w:val="22"/>
          <w:szCs w:val="22"/>
        </w:rPr>
        <w:t>La Ley”,</w:t>
      </w:r>
      <w:r w:rsidRPr="00272C1B">
        <w:rPr>
          <w:rFonts w:ascii="HelveticaNeueLT Std" w:hAnsi="HelveticaNeueLT Std"/>
          <w:sz w:val="22"/>
          <w:szCs w:val="22"/>
        </w:rPr>
        <w:t xml:space="preserve"> en su artículo 4, fracción XI. como:</w:t>
      </w:r>
      <w:r w:rsidRPr="00272C1B">
        <w:rPr>
          <w:rFonts w:ascii="HelveticaNeueLT Std" w:hAnsi="HelveticaNeueLT Std"/>
          <w:i/>
          <w:sz w:val="22"/>
          <w:szCs w:val="22"/>
        </w:rPr>
        <w:t xml:space="preserve"> “la información concerniente a una persona física o jurídica colectiva identificada o identificable, establecida en cualquier formato o modalidad, y que esté almacenada en los sistemas y bases de datos, se considerará que una persona es identificable cuando su identidad puede determinarse directa e indirectamente a través de cualquier documento informativo físico o electrónico”.</w:t>
      </w:r>
    </w:p>
    <w:p w14:paraId="7722ED82" w14:textId="77777777" w:rsidR="00B260DD" w:rsidRDefault="00B260DD" w:rsidP="00B260DD">
      <w:pPr>
        <w:jc w:val="both"/>
        <w:rPr>
          <w:rFonts w:ascii="HelveticaNeueLT Std" w:hAnsi="HelveticaNeueLT Std"/>
          <w:i/>
          <w:sz w:val="22"/>
          <w:szCs w:val="22"/>
        </w:rPr>
      </w:pPr>
    </w:p>
    <w:p w14:paraId="0D17BA42" w14:textId="1B35B9BB" w:rsidR="00272C1B" w:rsidRPr="00272C1B" w:rsidRDefault="00272C1B" w:rsidP="00B260DD">
      <w:pPr>
        <w:jc w:val="both"/>
        <w:rPr>
          <w:rFonts w:ascii="HelveticaNeueLT Std" w:hAnsi="HelveticaNeueLT Std"/>
          <w:b/>
          <w:sz w:val="22"/>
          <w:szCs w:val="22"/>
        </w:rPr>
      </w:pPr>
      <w:r w:rsidRPr="00272C1B">
        <w:rPr>
          <w:rFonts w:ascii="HelveticaNeueLT Std" w:hAnsi="HelveticaNeueLT Std"/>
          <w:b/>
          <w:sz w:val="22"/>
          <w:szCs w:val="22"/>
        </w:rPr>
        <w:t>¿Qué son los datos personales sensibles?</w:t>
      </w:r>
    </w:p>
    <w:p w14:paraId="62513C55" w14:textId="77777777" w:rsidR="00272C1B" w:rsidRPr="00272C1B" w:rsidRDefault="00272C1B" w:rsidP="00272C1B">
      <w:pPr>
        <w:jc w:val="both"/>
        <w:rPr>
          <w:rFonts w:ascii="HelveticaNeueLT Std" w:hAnsi="HelveticaNeueLT Std"/>
          <w:i/>
          <w:sz w:val="22"/>
          <w:szCs w:val="22"/>
        </w:rPr>
      </w:pPr>
      <w:r w:rsidRPr="00272C1B">
        <w:rPr>
          <w:rFonts w:ascii="HelveticaNeueLT Std" w:hAnsi="HelveticaNeueLT Std"/>
          <w:sz w:val="22"/>
          <w:szCs w:val="22"/>
        </w:rPr>
        <w:t>Es definido por “</w:t>
      </w:r>
      <w:r w:rsidRPr="00272C1B">
        <w:rPr>
          <w:rFonts w:ascii="HelveticaNeueLT Std" w:hAnsi="HelveticaNeueLT Std"/>
          <w:i/>
          <w:sz w:val="22"/>
          <w:szCs w:val="22"/>
        </w:rPr>
        <w:t>La Ley”,</w:t>
      </w:r>
      <w:r w:rsidRPr="00272C1B">
        <w:rPr>
          <w:rFonts w:ascii="HelveticaNeueLT Std" w:hAnsi="HelveticaNeueLT Std"/>
          <w:sz w:val="22"/>
          <w:szCs w:val="22"/>
        </w:rPr>
        <w:t xml:space="preserve"> en su artículo 4, fracción XII. como: </w:t>
      </w:r>
      <w:r w:rsidRPr="00272C1B">
        <w:rPr>
          <w:rFonts w:ascii="HelveticaNeueLT Std" w:hAnsi="HelveticaNeueLT Std"/>
          <w:i/>
          <w:sz w:val="22"/>
          <w:szCs w:val="22"/>
        </w:rPr>
        <w:t>“a las referentes de la esfera de su titular cuya utilización indebida pueda dar origen a discriminación o conlleve un riesgo grave para éste. De manera enunciativa, más no limitativa, se consideran sensibles los datos personales que puedan revelar aspectos como origen racial o étnico, estado de salud física o mental, presente o futura, información genética, creencias religiosas, filosóficas y morales, opiniones políticas y preferencia sexual”.</w:t>
      </w:r>
    </w:p>
    <w:p w14:paraId="3204F966" w14:textId="77777777" w:rsidR="00272C1B" w:rsidRPr="00272C1B" w:rsidRDefault="00272C1B" w:rsidP="00272C1B">
      <w:pPr>
        <w:jc w:val="both"/>
        <w:rPr>
          <w:rFonts w:ascii="HelveticaNeueLT Std" w:hAnsi="HelveticaNeueLT Std"/>
          <w:b/>
          <w:sz w:val="22"/>
          <w:szCs w:val="22"/>
        </w:rPr>
      </w:pPr>
      <w:r w:rsidRPr="00272C1B">
        <w:rPr>
          <w:rFonts w:ascii="HelveticaNeueLT Std" w:hAnsi="HelveticaNeueLT Std"/>
          <w:b/>
          <w:sz w:val="22"/>
          <w:szCs w:val="22"/>
        </w:rPr>
        <w:t>¿Qué es tratamiento de datos personales?</w:t>
      </w:r>
    </w:p>
    <w:p w14:paraId="03E09DF8"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lastRenderedPageBreak/>
        <w:t xml:space="preserve">Es definido por “La Ley” en su artículo 4, fracción L. como: </w:t>
      </w:r>
      <w:r w:rsidRPr="00272C1B">
        <w:rPr>
          <w:rFonts w:ascii="HelveticaNeueLT Std" w:hAnsi="HelveticaNeueLT Std"/>
          <w:i/>
          <w:sz w:val="22"/>
          <w:szCs w:val="22"/>
        </w:rPr>
        <w:t>“…las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5B18D363" w14:textId="77777777" w:rsidR="00272C1B" w:rsidRPr="00272C1B" w:rsidRDefault="00272C1B" w:rsidP="00272C1B">
      <w:pPr>
        <w:jc w:val="both"/>
        <w:rPr>
          <w:rFonts w:ascii="HelveticaNeueLT Std" w:hAnsi="HelveticaNeueLT Std"/>
          <w:sz w:val="22"/>
          <w:szCs w:val="22"/>
        </w:rPr>
      </w:pPr>
    </w:p>
    <w:p w14:paraId="627261D1" w14:textId="77777777" w:rsidR="00272C1B" w:rsidRPr="00272C1B" w:rsidRDefault="00272C1B" w:rsidP="00272C1B">
      <w:pPr>
        <w:jc w:val="both"/>
        <w:rPr>
          <w:rFonts w:ascii="HelveticaNeueLT Std" w:hAnsi="HelveticaNeueLT Std"/>
          <w:b/>
          <w:sz w:val="22"/>
          <w:szCs w:val="22"/>
        </w:rPr>
      </w:pPr>
      <w:r w:rsidRPr="00272C1B">
        <w:rPr>
          <w:rFonts w:ascii="HelveticaNeueLT Std" w:hAnsi="HelveticaNeueLT Std"/>
          <w:b/>
          <w:sz w:val="22"/>
          <w:szCs w:val="22"/>
        </w:rPr>
        <w:t>¿De qué manera se protegen mis datos personales en posesión de sujetos obligados (autoridades) del Estado de México y sus municipios?</w:t>
      </w:r>
    </w:p>
    <w:p w14:paraId="591F7B7F"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La Ley tiene por objeto establecer las bases, principios y procedimientos para tutelar y garantizar el derecho que tiene toda persona a la protección de sus datos personales en posesión de los sujetos obligados.</w:t>
      </w:r>
    </w:p>
    <w:p w14:paraId="27D1988C" w14:textId="77777777" w:rsidR="00272C1B" w:rsidRPr="00272C1B" w:rsidRDefault="00272C1B" w:rsidP="00272C1B">
      <w:pPr>
        <w:jc w:val="both"/>
        <w:rPr>
          <w:rFonts w:ascii="HelveticaNeueLT Std" w:hAnsi="HelveticaNeueLT Std"/>
          <w:sz w:val="22"/>
          <w:szCs w:val="22"/>
        </w:rPr>
      </w:pPr>
    </w:p>
    <w:p w14:paraId="2ED5EB6E"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Asimismo, establece diversas obligaciones a cargo de los responsables del tratamiento de datos personales, tales como el aviso de privacidad, con el objeto de que el titular de los datos esté informado sobre la información que recabarán; su propósito y tratamiento. De igual manera, regula la tramitación de los derechos ARCO, la transmisión, la posibilidad de interponer denuncias por posibles violaciones a la Ley; así como los medios por los cuales el IEECC verificará el cumplimiento de las disposiciones en la materia.</w:t>
      </w:r>
    </w:p>
    <w:p w14:paraId="5FB5BA1E" w14:textId="77777777" w:rsidR="00272C1B" w:rsidRPr="00272C1B" w:rsidRDefault="00272C1B" w:rsidP="00272C1B">
      <w:pPr>
        <w:jc w:val="both"/>
        <w:rPr>
          <w:rFonts w:ascii="HelveticaNeueLT Std" w:hAnsi="HelveticaNeueLT Std"/>
          <w:sz w:val="22"/>
          <w:szCs w:val="22"/>
        </w:rPr>
      </w:pPr>
    </w:p>
    <w:p w14:paraId="59B204F6" w14:textId="77777777" w:rsid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Ahora bien, con el objeto de dar cumplimiento a lo establecido en el artículo 31 de la Ley, se hace de su conocimiento lo siguiente:</w:t>
      </w:r>
    </w:p>
    <w:p w14:paraId="0807FC45" w14:textId="77777777" w:rsidR="000B790D" w:rsidRPr="00272C1B" w:rsidRDefault="000B790D" w:rsidP="00272C1B">
      <w:pPr>
        <w:jc w:val="both"/>
        <w:rPr>
          <w:rFonts w:ascii="HelveticaNeueLT Std" w:hAnsi="HelveticaNeueLT Std"/>
          <w:sz w:val="22"/>
          <w:szCs w:val="22"/>
        </w:rPr>
      </w:pPr>
    </w:p>
    <w:p w14:paraId="1D753912" w14:textId="4F55768E" w:rsidR="00272C1B" w:rsidRPr="00272C1B" w:rsidRDefault="00272C1B" w:rsidP="00272C1B">
      <w:pPr>
        <w:pStyle w:val="Prrafodelista"/>
        <w:numPr>
          <w:ilvl w:val="0"/>
          <w:numId w:val="25"/>
        </w:numPr>
        <w:ind w:left="284" w:hanging="284"/>
        <w:jc w:val="both"/>
        <w:rPr>
          <w:rFonts w:ascii="HelveticaNeueLT Std" w:hAnsi="HelveticaNeueLT Std"/>
          <w:sz w:val="22"/>
          <w:szCs w:val="22"/>
        </w:rPr>
      </w:pPr>
      <w:r w:rsidRPr="00272C1B">
        <w:rPr>
          <w:rFonts w:ascii="HelveticaNeueLT Std" w:hAnsi="HelveticaNeueLT Std"/>
          <w:b/>
          <w:sz w:val="22"/>
          <w:szCs w:val="22"/>
        </w:rPr>
        <w:t>La denominación del responsable.</w:t>
      </w:r>
      <w:r w:rsidRPr="00272C1B">
        <w:rPr>
          <w:rFonts w:ascii="HelveticaNeueLT Std" w:hAnsi="HelveticaNeueLT Std"/>
          <w:sz w:val="22"/>
          <w:szCs w:val="22"/>
        </w:rPr>
        <w:t xml:space="preserve"> Instituto Estatal de Energía y Cambio Climático.</w:t>
      </w:r>
    </w:p>
    <w:p w14:paraId="351B2A00" w14:textId="77777777" w:rsidR="00272C1B" w:rsidRPr="00272C1B" w:rsidRDefault="00272C1B" w:rsidP="00272C1B">
      <w:pPr>
        <w:pStyle w:val="Prrafodelista"/>
        <w:ind w:left="284" w:hanging="284"/>
        <w:jc w:val="both"/>
        <w:rPr>
          <w:rFonts w:ascii="HelveticaNeueLT Std" w:hAnsi="HelveticaNeueLT Std"/>
          <w:sz w:val="22"/>
          <w:szCs w:val="22"/>
        </w:rPr>
      </w:pPr>
    </w:p>
    <w:p w14:paraId="6E272042" w14:textId="14287062" w:rsidR="00272C1B" w:rsidRPr="00D21816" w:rsidRDefault="00272C1B" w:rsidP="00272C1B">
      <w:pPr>
        <w:pStyle w:val="Prrafodelista"/>
        <w:numPr>
          <w:ilvl w:val="0"/>
          <w:numId w:val="25"/>
        </w:numPr>
        <w:ind w:left="284" w:hanging="284"/>
        <w:jc w:val="both"/>
        <w:rPr>
          <w:rFonts w:ascii="HelveticaNeueLT Std" w:hAnsi="HelveticaNeueLT Std"/>
          <w:sz w:val="22"/>
          <w:szCs w:val="22"/>
        </w:rPr>
      </w:pPr>
      <w:r w:rsidRPr="00D21816">
        <w:rPr>
          <w:rFonts w:ascii="HelveticaNeueLT Std" w:hAnsi="HelveticaNeueLT Std"/>
          <w:b/>
          <w:sz w:val="22"/>
          <w:szCs w:val="22"/>
        </w:rPr>
        <w:t>El nombre y cargo del administrador, así como el área o unidad administrativa a la que se encuentra adscrito.</w:t>
      </w:r>
      <w:r w:rsidRPr="00D21816">
        <w:rPr>
          <w:rFonts w:ascii="HelveticaNeueLT Std" w:hAnsi="HelveticaNeueLT Std"/>
          <w:sz w:val="22"/>
          <w:szCs w:val="22"/>
        </w:rPr>
        <w:t xml:space="preserve"> </w:t>
      </w:r>
      <w:r w:rsidR="0060428E" w:rsidRPr="00D21816">
        <w:rPr>
          <w:rFonts w:ascii="HelveticaNeueLT Std" w:hAnsi="HelveticaNeueLT Std"/>
          <w:sz w:val="22"/>
          <w:szCs w:val="22"/>
        </w:rPr>
        <w:t xml:space="preserve">Lic. </w:t>
      </w:r>
      <w:r w:rsidR="001C324D">
        <w:rPr>
          <w:rFonts w:ascii="HelveticaNeueLT Std" w:hAnsi="HelveticaNeueLT Std"/>
          <w:sz w:val="22"/>
          <w:szCs w:val="22"/>
        </w:rPr>
        <w:t>Susana Pichardo Pereyra</w:t>
      </w:r>
      <w:r w:rsidRPr="00D21816">
        <w:rPr>
          <w:rFonts w:ascii="HelveticaNeueLT Std" w:hAnsi="HelveticaNeueLT Std"/>
          <w:sz w:val="22"/>
          <w:szCs w:val="22"/>
        </w:rPr>
        <w:t xml:space="preserve">, </w:t>
      </w:r>
      <w:r w:rsidR="006F162E" w:rsidRPr="00D21816">
        <w:rPr>
          <w:rFonts w:ascii="HelveticaNeueLT Std" w:hAnsi="HelveticaNeueLT Std"/>
          <w:sz w:val="22"/>
          <w:szCs w:val="22"/>
        </w:rPr>
        <w:t>Secretari</w:t>
      </w:r>
      <w:r w:rsidR="0060428E" w:rsidRPr="00D21816">
        <w:rPr>
          <w:rFonts w:ascii="HelveticaNeueLT Std" w:hAnsi="HelveticaNeueLT Std"/>
          <w:sz w:val="22"/>
          <w:szCs w:val="22"/>
        </w:rPr>
        <w:t>a</w:t>
      </w:r>
      <w:r w:rsidR="006F162E" w:rsidRPr="00D21816">
        <w:rPr>
          <w:rFonts w:ascii="HelveticaNeueLT Std" w:hAnsi="HelveticaNeueLT Std"/>
          <w:sz w:val="22"/>
          <w:szCs w:val="22"/>
        </w:rPr>
        <w:t xml:space="preserve"> Particular</w:t>
      </w:r>
      <w:r w:rsidRPr="00D21816">
        <w:rPr>
          <w:rFonts w:ascii="HelveticaNeueLT Std" w:hAnsi="HelveticaNeueLT Std"/>
          <w:sz w:val="22"/>
          <w:szCs w:val="22"/>
        </w:rPr>
        <w:t xml:space="preserve">, </w:t>
      </w:r>
      <w:r w:rsidR="00DD49B1" w:rsidRPr="00D21816">
        <w:rPr>
          <w:rFonts w:ascii="HelveticaNeueLT Std" w:hAnsi="HelveticaNeueLT Std"/>
          <w:sz w:val="22"/>
          <w:szCs w:val="22"/>
        </w:rPr>
        <w:t>a</w:t>
      </w:r>
      <w:r w:rsidRPr="00D21816">
        <w:rPr>
          <w:rFonts w:ascii="HelveticaNeueLT Std" w:hAnsi="HelveticaNeueLT Std"/>
          <w:sz w:val="22"/>
          <w:szCs w:val="22"/>
        </w:rPr>
        <w:t>dscrit</w:t>
      </w:r>
      <w:r w:rsidR="0060428E" w:rsidRPr="00D21816">
        <w:rPr>
          <w:rFonts w:ascii="HelveticaNeueLT Std" w:hAnsi="HelveticaNeueLT Std"/>
          <w:sz w:val="22"/>
          <w:szCs w:val="22"/>
        </w:rPr>
        <w:t>a</w:t>
      </w:r>
      <w:r w:rsidRPr="00D21816">
        <w:rPr>
          <w:rFonts w:ascii="HelveticaNeueLT Std" w:hAnsi="HelveticaNeueLT Std"/>
          <w:sz w:val="22"/>
          <w:szCs w:val="22"/>
        </w:rPr>
        <w:t xml:space="preserve"> a la</w:t>
      </w:r>
      <w:r w:rsidR="006F162E" w:rsidRPr="00D21816">
        <w:rPr>
          <w:rFonts w:ascii="HelveticaNeueLT Std" w:hAnsi="HelveticaNeueLT Std"/>
          <w:sz w:val="22"/>
          <w:szCs w:val="22"/>
        </w:rPr>
        <w:t xml:space="preserve"> Secretar</w:t>
      </w:r>
      <w:r w:rsidR="00B57C76" w:rsidRPr="00D21816">
        <w:rPr>
          <w:rFonts w:ascii="HelveticaNeueLT Std" w:hAnsi="HelveticaNeueLT Std"/>
          <w:sz w:val="22"/>
          <w:szCs w:val="22"/>
        </w:rPr>
        <w:t>í</w:t>
      </w:r>
      <w:r w:rsidR="006F162E" w:rsidRPr="00D21816">
        <w:rPr>
          <w:rFonts w:ascii="HelveticaNeueLT Std" w:hAnsi="HelveticaNeueLT Std"/>
          <w:sz w:val="22"/>
          <w:szCs w:val="22"/>
        </w:rPr>
        <w:t>a Particular</w:t>
      </w:r>
      <w:r w:rsidRPr="00D21816">
        <w:rPr>
          <w:rFonts w:ascii="HelveticaNeueLT Std" w:hAnsi="HelveticaNeueLT Std"/>
          <w:sz w:val="22"/>
          <w:szCs w:val="22"/>
        </w:rPr>
        <w:t xml:space="preserve">. </w:t>
      </w:r>
    </w:p>
    <w:p w14:paraId="6E0D7125" w14:textId="77777777" w:rsidR="00272C1B" w:rsidRPr="00D21816" w:rsidRDefault="00272C1B" w:rsidP="00272C1B">
      <w:pPr>
        <w:pStyle w:val="Prrafodelista"/>
        <w:ind w:left="284"/>
        <w:jc w:val="both"/>
        <w:rPr>
          <w:rFonts w:ascii="HelveticaNeueLT Std" w:hAnsi="HelveticaNeueLT Std"/>
          <w:sz w:val="22"/>
          <w:szCs w:val="22"/>
        </w:rPr>
      </w:pPr>
    </w:p>
    <w:p w14:paraId="537F1AB5" w14:textId="65C1F963" w:rsidR="00272C1B" w:rsidRPr="00D21816" w:rsidRDefault="00272C1B" w:rsidP="00787C0C">
      <w:pPr>
        <w:pStyle w:val="Prrafodelista"/>
        <w:numPr>
          <w:ilvl w:val="0"/>
          <w:numId w:val="25"/>
        </w:numPr>
        <w:ind w:left="284" w:hanging="284"/>
        <w:jc w:val="both"/>
        <w:rPr>
          <w:rFonts w:ascii="HelveticaNeueLT Std" w:hAnsi="HelveticaNeueLT Std"/>
          <w:sz w:val="22"/>
          <w:szCs w:val="22"/>
        </w:rPr>
      </w:pPr>
      <w:r w:rsidRPr="00D21816">
        <w:rPr>
          <w:rFonts w:ascii="HelveticaNeueLT Std" w:hAnsi="HelveticaNeueLT Std"/>
          <w:b/>
          <w:sz w:val="22"/>
          <w:szCs w:val="22"/>
        </w:rPr>
        <w:t>El nombre del sistema de datos personales o bases de datos al que serán incorporados los datos personales.</w:t>
      </w:r>
      <w:r w:rsidRPr="00D21816">
        <w:rPr>
          <w:rFonts w:ascii="HelveticaNeueLT Std" w:hAnsi="HelveticaNeueLT Std"/>
          <w:sz w:val="22"/>
          <w:szCs w:val="22"/>
        </w:rPr>
        <w:t xml:space="preserve"> Libro de registro de visitas del Instituto Estatal de Energía y Cambio Climático</w:t>
      </w:r>
    </w:p>
    <w:p w14:paraId="7E8B985B" w14:textId="77777777" w:rsidR="000B790D" w:rsidRPr="000B790D" w:rsidRDefault="000B790D" w:rsidP="000B790D">
      <w:pPr>
        <w:pStyle w:val="Prrafodelista"/>
        <w:rPr>
          <w:rFonts w:ascii="HelveticaNeueLT Std" w:hAnsi="HelveticaNeueLT Std"/>
          <w:sz w:val="22"/>
          <w:szCs w:val="22"/>
        </w:rPr>
      </w:pPr>
    </w:p>
    <w:p w14:paraId="4E3076C2" w14:textId="77777777" w:rsidR="00272C1B" w:rsidRPr="00272C1B" w:rsidRDefault="00272C1B" w:rsidP="00272C1B">
      <w:pPr>
        <w:pStyle w:val="Prrafodelista"/>
        <w:numPr>
          <w:ilvl w:val="0"/>
          <w:numId w:val="25"/>
        </w:numPr>
        <w:ind w:left="284" w:hanging="284"/>
        <w:jc w:val="both"/>
        <w:rPr>
          <w:rFonts w:ascii="HelveticaNeueLT Std" w:hAnsi="HelveticaNeueLT Std"/>
          <w:sz w:val="22"/>
          <w:szCs w:val="22"/>
        </w:rPr>
      </w:pPr>
      <w:r w:rsidRPr="00272C1B">
        <w:rPr>
          <w:rFonts w:ascii="HelveticaNeueLT Std" w:hAnsi="HelveticaNeueLT Std"/>
          <w:b/>
          <w:sz w:val="22"/>
          <w:szCs w:val="22"/>
        </w:rPr>
        <w:t>Los datos personales que serán sometidos a tratamiento, identificando los que son sensibles.</w:t>
      </w:r>
      <w:r w:rsidRPr="00272C1B">
        <w:rPr>
          <w:rFonts w:ascii="HelveticaNeueLT Std" w:hAnsi="HelveticaNeueLT Std"/>
          <w:sz w:val="22"/>
          <w:szCs w:val="22"/>
        </w:rPr>
        <w:t xml:space="preserve"> Los datos recabados son: Nombre completo, lugar de procedencia, persona que visita y firma; cabe destacar que ninguno recae en la categoría de sensible, de modo que la o el titular de dichos datos deberá abstenerse de remitirlos a la Dirección. En caso de que personal de la Dirección identifique que, con motivo de una consulta, ha recibido datos personales sensibles, deberá registrarlo, a fin de establecer medidas especiales de protección durante su tratamiento.</w:t>
      </w:r>
    </w:p>
    <w:p w14:paraId="3448C49F" w14:textId="77777777" w:rsidR="00272C1B" w:rsidRPr="00272C1B" w:rsidRDefault="00272C1B" w:rsidP="00272C1B">
      <w:pPr>
        <w:pStyle w:val="Prrafodelista"/>
        <w:ind w:left="284" w:hanging="284"/>
        <w:rPr>
          <w:rFonts w:ascii="HelveticaNeueLT Std" w:hAnsi="HelveticaNeueLT Std"/>
          <w:sz w:val="22"/>
          <w:szCs w:val="22"/>
        </w:rPr>
      </w:pPr>
    </w:p>
    <w:p w14:paraId="66ABE0ED" w14:textId="77777777" w:rsidR="00272C1B" w:rsidRPr="00272C1B" w:rsidRDefault="00272C1B" w:rsidP="00272C1B">
      <w:pPr>
        <w:pStyle w:val="Prrafodelista"/>
        <w:numPr>
          <w:ilvl w:val="0"/>
          <w:numId w:val="25"/>
        </w:numPr>
        <w:ind w:left="284" w:hanging="284"/>
        <w:jc w:val="both"/>
        <w:rPr>
          <w:rFonts w:ascii="HelveticaNeueLT Std" w:hAnsi="HelveticaNeueLT Std"/>
          <w:sz w:val="22"/>
          <w:szCs w:val="22"/>
        </w:rPr>
      </w:pPr>
      <w:r w:rsidRPr="00272C1B">
        <w:rPr>
          <w:rFonts w:ascii="HelveticaNeueLT Std" w:hAnsi="HelveticaNeueLT Std"/>
          <w:b/>
          <w:sz w:val="22"/>
          <w:szCs w:val="22"/>
        </w:rPr>
        <w:t>El carácter obligatorio o facultativo de la entrega de los datos personales.</w:t>
      </w:r>
      <w:r w:rsidRPr="00272C1B">
        <w:rPr>
          <w:rFonts w:ascii="HelveticaNeueLT Std" w:hAnsi="HelveticaNeueLT Std"/>
          <w:sz w:val="22"/>
          <w:szCs w:val="22"/>
        </w:rPr>
        <w:t xml:space="preserve"> La entrega de los datos personales señalados es obligatoria.</w:t>
      </w:r>
    </w:p>
    <w:p w14:paraId="6AE0C3C7" w14:textId="77777777" w:rsidR="00272C1B" w:rsidRPr="00272C1B" w:rsidRDefault="00272C1B" w:rsidP="00272C1B">
      <w:pPr>
        <w:pStyle w:val="Prrafodelista"/>
        <w:rPr>
          <w:rFonts w:ascii="HelveticaNeueLT Std" w:hAnsi="HelveticaNeueLT Std"/>
          <w:sz w:val="22"/>
          <w:szCs w:val="22"/>
        </w:rPr>
      </w:pPr>
    </w:p>
    <w:p w14:paraId="4BC3A7C6" w14:textId="77777777" w:rsidR="00272C1B" w:rsidRPr="00272C1B" w:rsidRDefault="00272C1B" w:rsidP="00272C1B">
      <w:pPr>
        <w:pStyle w:val="Prrafodelista"/>
        <w:numPr>
          <w:ilvl w:val="0"/>
          <w:numId w:val="25"/>
        </w:numPr>
        <w:ind w:left="284" w:hanging="284"/>
        <w:jc w:val="both"/>
        <w:rPr>
          <w:rFonts w:ascii="HelveticaNeueLT Std" w:hAnsi="HelveticaNeueLT Std"/>
          <w:sz w:val="22"/>
          <w:szCs w:val="22"/>
        </w:rPr>
      </w:pPr>
      <w:r w:rsidRPr="00272C1B">
        <w:rPr>
          <w:rFonts w:ascii="HelveticaNeueLT Std" w:hAnsi="HelveticaNeueLT Std"/>
          <w:b/>
          <w:sz w:val="22"/>
          <w:szCs w:val="22"/>
        </w:rPr>
        <w:t>Las consecuencias de la negativa a suministrarlos.</w:t>
      </w:r>
      <w:r w:rsidRPr="00272C1B">
        <w:rPr>
          <w:rFonts w:ascii="HelveticaNeueLT Std" w:hAnsi="HelveticaNeueLT Std"/>
          <w:sz w:val="22"/>
          <w:szCs w:val="22"/>
        </w:rPr>
        <w:t xml:space="preserve"> La negativa a proporcionar la información requerida produce, como consecuencia, que no le pueda ser permitido el acceso a las instalaciones del IEECC. Fuera de este supuesto, solamente podrán ingresar aquellas personas </w:t>
      </w:r>
      <w:r w:rsidRPr="00272C1B">
        <w:rPr>
          <w:rFonts w:ascii="HelveticaNeueLT Std" w:hAnsi="HelveticaNeueLT Std"/>
          <w:sz w:val="22"/>
          <w:szCs w:val="22"/>
        </w:rPr>
        <w:lastRenderedPageBreak/>
        <w:t>que sean autorizadas por los servidores públicos del instituto, bajo su más estricta responsabilidad, lo cual se anotará en la lista respectiva. Asimismo, resulta importante mencionarle que el responsable del módulo de acceso y/o personal de recepción se encuentran facultados para orientar su visita con el servidor público que resulte competente. En este caso no existe obligación de proporcionar el acceso, ya que se le puede atender en el lugar donde se lleva a cabo el registro.</w:t>
      </w:r>
    </w:p>
    <w:p w14:paraId="2C0821C9" w14:textId="77777777" w:rsidR="00272C1B" w:rsidRPr="00272C1B" w:rsidRDefault="00272C1B" w:rsidP="00272C1B">
      <w:pPr>
        <w:pStyle w:val="Prrafodelista"/>
        <w:ind w:left="284"/>
        <w:jc w:val="both"/>
        <w:rPr>
          <w:rFonts w:ascii="HelveticaNeueLT Std" w:hAnsi="HelveticaNeueLT Std"/>
          <w:b/>
          <w:sz w:val="22"/>
          <w:szCs w:val="22"/>
        </w:rPr>
      </w:pPr>
    </w:p>
    <w:p w14:paraId="4F04E11A" w14:textId="77777777" w:rsidR="00272C1B" w:rsidRPr="00272C1B" w:rsidRDefault="00272C1B" w:rsidP="00272C1B">
      <w:pPr>
        <w:pStyle w:val="Prrafodelista"/>
        <w:numPr>
          <w:ilvl w:val="0"/>
          <w:numId w:val="25"/>
        </w:numPr>
        <w:tabs>
          <w:tab w:val="left" w:pos="426"/>
        </w:tabs>
        <w:ind w:left="284" w:hanging="284"/>
        <w:jc w:val="both"/>
        <w:rPr>
          <w:rFonts w:ascii="HelveticaNeueLT Std" w:hAnsi="HelveticaNeueLT Std"/>
          <w:sz w:val="22"/>
          <w:szCs w:val="22"/>
        </w:rPr>
      </w:pPr>
      <w:r w:rsidRPr="00272C1B">
        <w:rPr>
          <w:rFonts w:ascii="HelveticaNeueLT Std" w:hAnsi="HelveticaNeueLT Std"/>
          <w:b/>
          <w:sz w:val="22"/>
          <w:szCs w:val="22"/>
        </w:rPr>
        <w:t>Las finalidades del tratamiento para las cuales se obtienen los datos personales, distinguiendo aquellas que requieran el consentimiento de la o el titular.</w:t>
      </w:r>
      <w:r w:rsidRPr="00272C1B">
        <w:rPr>
          <w:rFonts w:ascii="HelveticaNeueLT Std" w:hAnsi="HelveticaNeueLT Std"/>
          <w:sz w:val="22"/>
          <w:szCs w:val="22"/>
        </w:rPr>
        <w:t xml:space="preserve"> La finalidad es identificar el motivo de su visita y valorar si su ingreso no vulnera la integridad del personal o la seguridad de las instalaciones. </w:t>
      </w:r>
      <w:bookmarkStart w:id="0" w:name="_Hlk46140041"/>
      <w:r w:rsidRPr="00272C1B">
        <w:rPr>
          <w:rFonts w:ascii="HelveticaNeueLT Std" w:hAnsi="HelveticaNeueLT Std"/>
          <w:sz w:val="22"/>
          <w:szCs w:val="22"/>
        </w:rPr>
        <w:t xml:space="preserve">De igual manera la o el titular tienen el derecho de solicitar su derecho a la confidencialidad de sus datos personales sensibles. </w:t>
      </w:r>
      <w:bookmarkEnd w:id="0"/>
    </w:p>
    <w:p w14:paraId="093C8E6C" w14:textId="77777777" w:rsidR="00272C1B" w:rsidRPr="00272C1B" w:rsidRDefault="00272C1B" w:rsidP="00272C1B">
      <w:pPr>
        <w:pStyle w:val="Prrafodelista"/>
        <w:tabs>
          <w:tab w:val="left" w:pos="426"/>
        </w:tabs>
        <w:ind w:left="284"/>
        <w:jc w:val="both"/>
        <w:rPr>
          <w:rFonts w:ascii="HelveticaNeueLT Std" w:hAnsi="HelveticaNeueLT Std"/>
          <w:sz w:val="22"/>
          <w:szCs w:val="22"/>
        </w:rPr>
      </w:pPr>
    </w:p>
    <w:p w14:paraId="73306EE4" w14:textId="77777777" w:rsidR="00272C1B" w:rsidRPr="00272C1B" w:rsidRDefault="00272C1B" w:rsidP="00272C1B">
      <w:pPr>
        <w:pStyle w:val="Prrafodelista"/>
        <w:numPr>
          <w:ilvl w:val="0"/>
          <w:numId w:val="25"/>
        </w:numPr>
        <w:tabs>
          <w:tab w:val="left" w:pos="426"/>
        </w:tabs>
        <w:ind w:left="284" w:hanging="284"/>
        <w:jc w:val="both"/>
        <w:rPr>
          <w:rFonts w:ascii="HelveticaNeueLT Std" w:hAnsi="HelveticaNeueLT Std"/>
          <w:sz w:val="22"/>
          <w:szCs w:val="22"/>
        </w:rPr>
      </w:pPr>
      <w:r w:rsidRPr="00272C1B">
        <w:rPr>
          <w:rFonts w:ascii="HelveticaNeueLT Std" w:hAnsi="HelveticaNeueLT Std"/>
          <w:b/>
          <w:sz w:val="22"/>
          <w:szCs w:val="22"/>
        </w:rPr>
        <w:t>Cuando se realicen transferencias de datos personales se informará:</w:t>
      </w:r>
    </w:p>
    <w:p w14:paraId="241B20BC" w14:textId="77777777" w:rsidR="00272C1B" w:rsidRPr="00272C1B" w:rsidRDefault="00272C1B" w:rsidP="00272C1B">
      <w:pPr>
        <w:pStyle w:val="Prrafodelista"/>
        <w:numPr>
          <w:ilvl w:val="0"/>
          <w:numId w:val="26"/>
        </w:numPr>
        <w:tabs>
          <w:tab w:val="left" w:pos="851"/>
        </w:tabs>
        <w:ind w:left="284" w:hanging="284"/>
        <w:jc w:val="both"/>
        <w:rPr>
          <w:rFonts w:ascii="HelveticaNeueLT Std" w:hAnsi="HelveticaNeueLT Std"/>
          <w:b/>
          <w:sz w:val="22"/>
          <w:szCs w:val="22"/>
        </w:rPr>
      </w:pPr>
      <w:r w:rsidRPr="00272C1B">
        <w:rPr>
          <w:rFonts w:ascii="HelveticaNeueLT Std" w:hAnsi="HelveticaNeueLT Std"/>
          <w:b/>
          <w:sz w:val="22"/>
          <w:szCs w:val="22"/>
        </w:rPr>
        <w:t>Destinatario de los datos.</w:t>
      </w:r>
    </w:p>
    <w:p w14:paraId="3FC3822C" w14:textId="77777777" w:rsidR="00272C1B" w:rsidRPr="00272C1B" w:rsidRDefault="00272C1B" w:rsidP="00272C1B">
      <w:pPr>
        <w:pStyle w:val="Prrafodelista"/>
        <w:numPr>
          <w:ilvl w:val="0"/>
          <w:numId w:val="26"/>
        </w:numPr>
        <w:tabs>
          <w:tab w:val="left" w:pos="851"/>
        </w:tabs>
        <w:ind w:left="284" w:hanging="284"/>
        <w:jc w:val="both"/>
        <w:rPr>
          <w:rFonts w:ascii="HelveticaNeueLT Std" w:hAnsi="HelveticaNeueLT Std"/>
          <w:b/>
          <w:sz w:val="22"/>
          <w:szCs w:val="22"/>
        </w:rPr>
      </w:pPr>
      <w:r w:rsidRPr="00272C1B">
        <w:rPr>
          <w:rFonts w:ascii="HelveticaNeueLT Std" w:hAnsi="HelveticaNeueLT Std"/>
          <w:b/>
          <w:sz w:val="22"/>
          <w:szCs w:val="22"/>
        </w:rPr>
        <w:t xml:space="preserve">Finalidad de la transferencia. </w:t>
      </w:r>
    </w:p>
    <w:p w14:paraId="4A659C76" w14:textId="77777777" w:rsidR="00272C1B" w:rsidRPr="00272C1B" w:rsidRDefault="00272C1B" w:rsidP="00272C1B">
      <w:pPr>
        <w:pStyle w:val="Prrafodelista"/>
        <w:numPr>
          <w:ilvl w:val="0"/>
          <w:numId w:val="26"/>
        </w:numPr>
        <w:tabs>
          <w:tab w:val="left" w:pos="851"/>
        </w:tabs>
        <w:ind w:left="284" w:hanging="284"/>
        <w:jc w:val="both"/>
        <w:rPr>
          <w:rFonts w:ascii="HelveticaNeueLT Std" w:hAnsi="HelveticaNeueLT Std"/>
          <w:b/>
          <w:sz w:val="22"/>
          <w:szCs w:val="22"/>
        </w:rPr>
      </w:pPr>
      <w:r w:rsidRPr="00272C1B">
        <w:rPr>
          <w:rFonts w:ascii="HelveticaNeueLT Std" w:hAnsi="HelveticaNeueLT Std"/>
          <w:b/>
          <w:sz w:val="22"/>
          <w:szCs w:val="22"/>
        </w:rPr>
        <w:t xml:space="preserve">Fundamento que autoriza la transferencia. </w:t>
      </w:r>
    </w:p>
    <w:p w14:paraId="373049D6" w14:textId="77777777" w:rsidR="00272C1B" w:rsidRPr="00272C1B" w:rsidRDefault="00272C1B" w:rsidP="00272C1B">
      <w:pPr>
        <w:pStyle w:val="Prrafodelista"/>
        <w:numPr>
          <w:ilvl w:val="0"/>
          <w:numId w:val="26"/>
        </w:numPr>
        <w:tabs>
          <w:tab w:val="left" w:pos="851"/>
        </w:tabs>
        <w:ind w:left="284" w:hanging="284"/>
        <w:jc w:val="both"/>
        <w:rPr>
          <w:rFonts w:ascii="HelveticaNeueLT Std" w:hAnsi="HelveticaNeueLT Std"/>
          <w:b/>
          <w:sz w:val="22"/>
          <w:szCs w:val="22"/>
        </w:rPr>
      </w:pPr>
      <w:r w:rsidRPr="00272C1B">
        <w:rPr>
          <w:rFonts w:ascii="HelveticaNeueLT Std" w:hAnsi="HelveticaNeueLT Std"/>
          <w:b/>
          <w:sz w:val="22"/>
          <w:szCs w:val="22"/>
        </w:rPr>
        <w:t xml:space="preserve">Los datos personales a transferir. </w:t>
      </w:r>
    </w:p>
    <w:p w14:paraId="528D70F4" w14:textId="77777777" w:rsidR="00272C1B" w:rsidRPr="00272C1B" w:rsidRDefault="00272C1B" w:rsidP="00272C1B">
      <w:pPr>
        <w:pStyle w:val="Prrafodelista"/>
        <w:numPr>
          <w:ilvl w:val="0"/>
          <w:numId w:val="26"/>
        </w:numPr>
        <w:tabs>
          <w:tab w:val="left" w:pos="851"/>
        </w:tabs>
        <w:ind w:left="284" w:hanging="284"/>
        <w:jc w:val="both"/>
        <w:rPr>
          <w:rFonts w:ascii="HelveticaNeueLT Std" w:hAnsi="HelveticaNeueLT Std"/>
          <w:b/>
          <w:sz w:val="22"/>
          <w:szCs w:val="22"/>
        </w:rPr>
      </w:pPr>
      <w:r w:rsidRPr="00272C1B">
        <w:rPr>
          <w:rFonts w:ascii="HelveticaNeueLT Std" w:hAnsi="HelveticaNeueLT Std"/>
          <w:b/>
          <w:sz w:val="22"/>
          <w:szCs w:val="22"/>
        </w:rPr>
        <w:t xml:space="preserve">Las implicaciones de otorgar, el consentimiento expreso. </w:t>
      </w:r>
    </w:p>
    <w:p w14:paraId="17333528" w14:textId="77777777" w:rsidR="00272C1B" w:rsidRPr="00272C1B" w:rsidRDefault="00272C1B" w:rsidP="00272C1B">
      <w:pPr>
        <w:tabs>
          <w:tab w:val="left" w:pos="851"/>
        </w:tabs>
        <w:jc w:val="both"/>
        <w:rPr>
          <w:rFonts w:ascii="HelveticaNeueLT Std" w:hAnsi="HelveticaNeueLT Std"/>
          <w:b/>
          <w:sz w:val="22"/>
          <w:szCs w:val="22"/>
        </w:rPr>
      </w:pPr>
    </w:p>
    <w:p w14:paraId="228B0451" w14:textId="77777777" w:rsidR="00272C1B" w:rsidRPr="00272C1B" w:rsidRDefault="00272C1B" w:rsidP="00272C1B">
      <w:pPr>
        <w:tabs>
          <w:tab w:val="left" w:pos="851"/>
        </w:tabs>
        <w:jc w:val="both"/>
        <w:rPr>
          <w:rFonts w:ascii="HelveticaNeueLT Std" w:hAnsi="HelveticaNeueLT Std"/>
          <w:sz w:val="22"/>
          <w:szCs w:val="22"/>
        </w:rPr>
      </w:pPr>
      <w:r w:rsidRPr="00272C1B">
        <w:rPr>
          <w:rFonts w:ascii="HelveticaNeueLT Std" w:hAnsi="HelveticaNeueLT Std"/>
          <w:b/>
          <w:sz w:val="22"/>
          <w:szCs w:val="22"/>
        </w:rPr>
        <w:t xml:space="preserve">Cuando se realicen transferencias de datos personales que requieran consentimiento, se acreditará el otorgamiento. </w:t>
      </w:r>
      <w:r w:rsidRPr="00272C1B">
        <w:rPr>
          <w:rFonts w:ascii="HelveticaNeueLT Std" w:hAnsi="HelveticaNeueLT Std"/>
          <w:sz w:val="22"/>
          <w:szCs w:val="22"/>
        </w:rPr>
        <w:t>En virtud de que hasta el momento no se realizan transferencias, no se tiene información al respecto.</w:t>
      </w:r>
    </w:p>
    <w:p w14:paraId="4A316786" w14:textId="77777777" w:rsidR="00272C1B" w:rsidRPr="00272C1B" w:rsidRDefault="00272C1B" w:rsidP="00272C1B">
      <w:pPr>
        <w:pStyle w:val="Prrafodelista"/>
        <w:ind w:left="284" w:hanging="284"/>
        <w:rPr>
          <w:rFonts w:ascii="HelveticaNeueLT Std" w:hAnsi="HelveticaNeueLT Std"/>
          <w:sz w:val="22"/>
          <w:szCs w:val="22"/>
        </w:rPr>
      </w:pPr>
    </w:p>
    <w:p w14:paraId="1BF39BFC" w14:textId="77777777" w:rsidR="000B790D" w:rsidRDefault="00272C1B" w:rsidP="000B790D">
      <w:pPr>
        <w:pStyle w:val="Prrafodelista"/>
        <w:numPr>
          <w:ilvl w:val="0"/>
          <w:numId w:val="25"/>
        </w:numPr>
        <w:tabs>
          <w:tab w:val="left" w:pos="851"/>
        </w:tabs>
        <w:ind w:left="284" w:hanging="284"/>
        <w:jc w:val="both"/>
        <w:rPr>
          <w:rFonts w:ascii="HelveticaNeueLT Std" w:hAnsi="HelveticaNeueLT Std"/>
          <w:sz w:val="22"/>
          <w:szCs w:val="22"/>
        </w:rPr>
      </w:pPr>
      <w:r w:rsidRPr="00272C1B">
        <w:rPr>
          <w:rFonts w:ascii="HelveticaNeueLT Std" w:hAnsi="HelveticaNeueLT Std"/>
          <w:b/>
          <w:sz w:val="22"/>
          <w:szCs w:val="22"/>
        </w:rPr>
        <w:t>Los mecanismos y medios estarán disponibles para el uso previo al tratamiento de los datos personales, para que la o el titular, pueda manifestar su negativa para la finalidad y transferencia que requieran el consentimiento de la o el titular.</w:t>
      </w:r>
      <w:r w:rsidRPr="00272C1B">
        <w:rPr>
          <w:rFonts w:ascii="HelveticaNeueLT Std" w:hAnsi="HelveticaNeueLT Std"/>
          <w:sz w:val="22"/>
          <w:szCs w:val="22"/>
        </w:rPr>
        <w:t xml:space="preserve"> En congruencia con la finalidad para el tratamiento de sus datos personales, no se cuenta con medio para limitar su uso o divulgación. No obstante, en caso de que usted considere viable implementar alguno, por favor hágalo del conocimiento del responsable del sistema de datos personales para su valoración.</w:t>
      </w:r>
    </w:p>
    <w:p w14:paraId="6C5E933A" w14:textId="77777777" w:rsidR="000B790D" w:rsidRDefault="000B790D" w:rsidP="000B790D">
      <w:pPr>
        <w:pStyle w:val="Prrafodelista"/>
        <w:tabs>
          <w:tab w:val="left" w:pos="851"/>
        </w:tabs>
        <w:ind w:left="284"/>
        <w:jc w:val="both"/>
        <w:rPr>
          <w:rFonts w:ascii="HelveticaNeueLT Std" w:hAnsi="HelveticaNeueLT Std"/>
          <w:sz w:val="22"/>
          <w:szCs w:val="22"/>
        </w:rPr>
      </w:pPr>
    </w:p>
    <w:p w14:paraId="47ECD792" w14:textId="2087FCA2" w:rsidR="00272C1B" w:rsidRPr="000B790D" w:rsidRDefault="00272C1B" w:rsidP="000B790D">
      <w:pPr>
        <w:pStyle w:val="Prrafodelista"/>
        <w:numPr>
          <w:ilvl w:val="0"/>
          <w:numId w:val="25"/>
        </w:numPr>
        <w:tabs>
          <w:tab w:val="left" w:pos="851"/>
        </w:tabs>
        <w:ind w:left="284" w:hanging="284"/>
        <w:jc w:val="both"/>
        <w:rPr>
          <w:rFonts w:ascii="HelveticaNeueLT Std" w:hAnsi="HelveticaNeueLT Std"/>
          <w:sz w:val="22"/>
          <w:szCs w:val="22"/>
        </w:rPr>
      </w:pPr>
      <w:r w:rsidRPr="000B790D">
        <w:rPr>
          <w:rFonts w:ascii="HelveticaNeueLT Std" w:hAnsi="HelveticaNeueLT Std"/>
          <w:b/>
          <w:sz w:val="22"/>
          <w:szCs w:val="22"/>
        </w:rPr>
        <w:t xml:space="preserve">Los mecanismos, medios y procedimientos disponibles para ejercer los derechos ARCO, indicando la dirección electrónica del sistema para presentar sus solicitudes. </w:t>
      </w:r>
      <w:r w:rsidRPr="000B790D">
        <w:rPr>
          <w:rFonts w:ascii="HelveticaNeueLT Std" w:hAnsi="HelveticaNeueLT Std"/>
          <w:sz w:val="22"/>
          <w:szCs w:val="22"/>
        </w:rPr>
        <w:t>Se le informa a la o el titular que de conformidad con el artículo 97 de la Ley, los derechos ARCO, son una abreviación de los derechos de acceso, rectificación, cancelación y oposición de datos personales, son derechos independientes. El ejercicio de cualquiera de ellos no es requisito previo ni impide el ejercicio de otro. La procedencia de estos derechos, en su caso, se hará efectiva una vez que la o el titular o su representante legal acrediten su identidad o representación, respectivamente.</w:t>
      </w:r>
    </w:p>
    <w:p w14:paraId="6416C564" w14:textId="77777777" w:rsidR="00272C1B" w:rsidRPr="00272C1B" w:rsidRDefault="00272C1B" w:rsidP="00272C1B">
      <w:pPr>
        <w:tabs>
          <w:tab w:val="left" w:pos="851"/>
        </w:tabs>
        <w:jc w:val="both"/>
        <w:rPr>
          <w:rFonts w:ascii="HelveticaNeueLT Std" w:hAnsi="HelveticaNeueLT Std"/>
          <w:sz w:val="22"/>
          <w:szCs w:val="22"/>
        </w:rPr>
      </w:pPr>
    </w:p>
    <w:p w14:paraId="589F86DC" w14:textId="77777777" w:rsidR="00272C1B" w:rsidRPr="00272C1B" w:rsidRDefault="00272C1B" w:rsidP="00272C1B">
      <w:pPr>
        <w:tabs>
          <w:tab w:val="left" w:pos="851"/>
        </w:tabs>
        <w:jc w:val="both"/>
        <w:rPr>
          <w:rFonts w:ascii="HelveticaNeueLT Std" w:hAnsi="HelveticaNeueLT Std"/>
          <w:sz w:val="22"/>
          <w:szCs w:val="22"/>
        </w:rPr>
      </w:pPr>
      <w:r w:rsidRPr="00272C1B">
        <w:rPr>
          <w:rFonts w:ascii="HelveticaNeueLT Std" w:hAnsi="HelveticaNeueLT Std"/>
          <w:sz w:val="22"/>
          <w:szCs w:val="22"/>
        </w:rPr>
        <w:t xml:space="preserve">El ejercicio de cualquiera de los derechos ARCO, forma parte de las garantías primarias del derecho a la protección de datos personales. </w:t>
      </w:r>
    </w:p>
    <w:p w14:paraId="7B059796" w14:textId="77777777" w:rsidR="00272C1B" w:rsidRPr="00272C1B" w:rsidRDefault="00272C1B" w:rsidP="00272C1B">
      <w:pPr>
        <w:rPr>
          <w:rFonts w:ascii="HelveticaNeueLT Std" w:hAnsi="HelveticaNeueLT Std"/>
          <w:b/>
          <w:sz w:val="22"/>
          <w:szCs w:val="22"/>
        </w:rPr>
      </w:pPr>
      <w:r w:rsidRPr="00272C1B">
        <w:rPr>
          <w:rFonts w:ascii="HelveticaNeueLT Std" w:hAnsi="HelveticaNeueLT Std"/>
          <w:b/>
          <w:sz w:val="22"/>
          <w:szCs w:val="22"/>
        </w:rPr>
        <w:t xml:space="preserve"> </w:t>
      </w:r>
    </w:p>
    <w:p w14:paraId="20954463"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u w:val="single"/>
          <w:lang w:eastAsia="en-US"/>
        </w:rPr>
      </w:pPr>
      <w:r w:rsidRPr="00272C1B">
        <w:rPr>
          <w:rFonts w:ascii="HelveticaNeueLT Std" w:eastAsiaTheme="minorHAnsi" w:hAnsi="HelveticaNeueLT Std" w:cstheme="minorBidi"/>
          <w:sz w:val="22"/>
          <w:szCs w:val="22"/>
          <w:u w:val="single"/>
          <w:lang w:eastAsia="en-US"/>
        </w:rPr>
        <w:t xml:space="preserve">Derecho de Acceso: </w:t>
      </w:r>
    </w:p>
    <w:p w14:paraId="196D5D36"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b/>
          <w:sz w:val="22"/>
          <w:szCs w:val="22"/>
          <w:lang w:eastAsia="en-US"/>
        </w:rPr>
      </w:pPr>
    </w:p>
    <w:p w14:paraId="139DB2E4" w14:textId="6E807E2F"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lastRenderedPageBreak/>
        <w:t xml:space="preserve">De acuerdo </w:t>
      </w:r>
      <w:r w:rsidR="000B790D" w:rsidRPr="00D21816">
        <w:rPr>
          <w:rFonts w:ascii="HelveticaNeueLT Std" w:eastAsiaTheme="minorHAnsi" w:hAnsi="HelveticaNeueLT Std" w:cstheme="minorBidi"/>
          <w:sz w:val="22"/>
          <w:szCs w:val="22"/>
          <w:lang w:eastAsia="en-US"/>
        </w:rPr>
        <w:t>con el</w:t>
      </w:r>
      <w:r w:rsidRPr="00D21816">
        <w:rPr>
          <w:rFonts w:ascii="HelveticaNeueLT Std" w:eastAsiaTheme="minorHAnsi" w:hAnsi="HelveticaNeueLT Std" w:cstheme="minorBidi"/>
          <w:sz w:val="22"/>
          <w:szCs w:val="22"/>
          <w:lang w:eastAsia="en-US"/>
        </w:rPr>
        <w:t xml:space="preserve"> artículo 98 de la Ley, 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w:t>
      </w:r>
    </w:p>
    <w:p w14:paraId="1BC8C5EE" w14:textId="77777777" w:rsidR="0060428E" w:rsidRPr="00D21816" w:rsidRDefault="0060428E"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23E4993D"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El responsable debe responder al ejercicio del derecho de acceso, tenga o no datos de carácter personal del interesado en su sistema de datos.</w:t>
      </w:r>
    </w:p>
    <w:p w14:paraId="13D78CC8"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4F40A368" w14:textId="61C14511"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u w:val="single"/>
          <w:lang w:eastAsia="en-US"/>
        </w:rPr>
      </w:pPr>
      <w:r w:rsidRPr="00D21816">
        <w:rPr>
          <w:rFonts w:ascii="HelveticaNeueLT Std" w:eastAsiaTheme="minorHAnsi" w:hAnsi="HelveticaNeueLT Std" w:cstheme="minorBidi"/>
          <w:sz w:val="22"/>
          <w:szCs w:val="22"/>
          <w:u w:val="single"/>
          <w:lang w:eastAsia="en-US"/>
        </w:rPr>
        <w:t>Derecho de Rectificación</w:t>
      </w:r>
      <w:r w:rsidR="0060428E" w:rsidRPr="00D21816">
        <w:rPr>
          <w:rFonts w:ascii="HelveticaNeueLT Std" w:eastAsiaTheme="minorHAnsi" w:hAnsi="HelveticaNeueLT Std" w:cstheme="minorBidi"/>
          <w:sz w:val="22"/>
          <w:szCs w:val="22"/>
          <w:u w:val="single"/>
          <w:lang w:eastAsia="en-US"/>
        </w:rPr>
        <w:t>:</w:t>
      </w:r>
    </w:p>
    <w:p w14:paraId="7DC9A2F2"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b/>
          <w:sz w:val="22"/>
          <w:szCs w:val="22"/>
          <w:lang w:eastAsia="en-US"/>
        </w:rPr>
      </w:pPr>
    </w:p>
    <w:p w14:paraId="3B7D19C5" w14:textId="1865937B" w:rsidR="00272C1B" w:rsidRPr="00D21816" w:rsidRDefault="0060428E" w:rsidP="0060428E">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Con base al</w:t>
      </w:r>
      <w:r w:rsidR="00272C1B" w:rsidRPr="00D21816">
        <w:rPr>
          <w:rFonts w:ascii="HelveticaNeueLT Std" w:eastAsiaTheme="minorHAnsi" w:hAnsi="HelveticaNeueLT Std" w:cstheme="minorBidi"/>
          <w:sz w:val="22"/>
          <w:szCs w:val="22"/>
          <w:lang w:eastAsia="en-US"/>
        </w:rPr>
        <w:t xml:space="preserve"> artículo 99 de la Ley, el titular tendrá derecho a solicitar la rectificación de sus</w:t>
      </w:r>
      <w:r w:rsidRPr="00D21816">
        <w:rPr>
          <w:rFonts w:ascii="HelveticaNeueLT Std" w:eastAsiaTheme="minorHAnsi" w:hAnsi="HelveticaNeueLT Std" w:cstheme="minorBidi"/>
          <w:sz w:val="22"/>
          <w:szCs w:val="22"/>
          <w:lang w:eastAsia="en-US"/>
        </w:rPr>
        <w:t xml:space="preserve"> </w:t>
      </w:r>
      <w:r w:rsidR="00272C1B" w:rsidRPr="00D21816">
        <w:rPr>
          <w:rFonts w:ascii="HelveticaNeueLT Std" w:eastAsiaTheme="minorHAnsi" w:hAnsi="HelveticaNeueLT Std" w:cstheme="minorBidi"/>
          <w:sz w:val="22"/>
          <w:szCs w:val="22"/>
          <w:lang w:eastAsia="en-US"/>
        </w:rPr>
        <w:t>datos personales cuando sean inexactos, incompletos, desactualizados, inadecuados o excesivos.</w:t>
      </w:r>
    </w:p>
    <w:p w14:paraId="49527E25"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7CBE3AA3"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Será el responsable del tratamiento, en términos de los lineamientos que emita el Instituto, quien decidirá cuando la rectificación resulte imposible o exija esfuerzos desproporcionados.</w:t>
      </w:r>
    </w:p>
    <w:p w14:paraId="28DC8051"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2E337C11"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La rectificación podrá hacerse de oficio, cuando el responsable del tratamiento tenga en su posesión los documentos que acrediten la inexactitud de los datos.</w:t>
      </w:r>
    </w:p>
    <w:p w14:paraId="082B6D73"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05127D05"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 xml:space="preserve">Cuando los datos personales hubiesen sido transferidos o remitidos con anterioridad a la fecha de rectificación, dichas rectificaciones deberán hacerse del conocimiento de los destinatarios o encargados, quienes deberán realizar también la rectificación correspondiente. </w:t>
      </w:r>
    </w:p>
    <w:p w14:paraId="3152CAAF"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54D8AE74" w14:textId="60B06875" w:rsidR="00272C1B" w:rsidRPr="00D21816" w:rsidRDefault="00272C1B" w:rsidP="00B260DD">
      <w:pPr>
        <w:rPr>
          <w:rFonts w:ascii="HelveticaNeueLT Std" w:hAnsi="HelveticaNeueLT Std"/>
          <w:sz w:val="22"/>
          <w:szCs w:val="22"/>
          <w:u w:val="single"/>
        </w:rPr>
      </w:pPr>
      <w:r w:rsidRPr="00D21816">
        <w:rPr>
          <w:rFonts w:ascii="HelveticaNeueLT Std" w:hAnsi="HelveticaNeueLT Std"/>
          <w:sz w:val="22"/>
          <w:szCs w:val="22"/>
          <w:u w:val="single"/>
        </w:rPr>
        <w:t>Derecho de Cancelación</w:t>
      </w:r>
      <w:r w:rsidR="003D7082" w:rsidRPr="00D21816">
        <w:rPr>
          <w:rFonts w:ascii="HelveticaNeueLT Std" w:hAnsi="HelveticaNeueLT Std"/>
          <w:sz w:val="22"/>
          <w:szCs w:val="22"/>
          <w:u w:val="single"/>
        </w:rPr>
        <w:t>:</w:t>
      </w:r>
    </w:p>
    <w:p w14:paraId="17A9816B"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b/>
          <w:sz w:val="22"/>
          <w:szCs w:val="22"/>
          <w:lang w:eastAsia="en-US"/>
        </w:rPr>
      </w:pPr>
    </w:p>
    <w:p w14:paraId="5CD6A136" w14:textId="45597581" w:rsidR="00272C1B" w:rsidRPr="00D21816" w:rsidRDefault="0060428E"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De acuerdo con el</w:t>
      </w:r>
      <w:r w:rsidR="00272C1B" w:rsidRPr="00D21816">
        <w:rPr>
          <w:rFonts w:ascii="HelveticaNeueLT Std" w:eastAsiaTheme="minorHAnsi" w:hAnsi="HelveticaNeueLT Std" w:cstheme="minorBidi"/>
          <w:sz w:val="22"/>
          <w:szCs w:val="22"/>
          <w:lang w:eastAsia="en-US"/>
        </w:rPr>
        <w:t xml:space="preserve"> artículo 100 de la Ley, el titular tendrá derecho a solicitar la cancelación de sus datos personales de los archivos, registros, expedientes y sistemas del responsable a fin de que los mismos ya no estén en su posesión y dejen de ser tratados por este último.</w:t>
      </w:r>
    </w:p>
    <w:p w14:paraId="30F38F6D"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0AD21747"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Sin perjuicio de lo que disponga la normatividad aplicable al caso concreto, el responsable procederá a la cancelación de datos, previo bloqueo de los mismos, cuando hayan transcurrido los plazos establecidos por los instrumentos de control archivísticos aplicables.</w:t>
      </w:r>
    </w:p>
    <w:p w14:paraId="38D3A7A1"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2AD2A51B"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D21816">
        <w:rPr>
          <w:rFonts w:ascii="HelveticaNeueLT Std" w:eastAsiaTheme="minorHAnsi" w:hAnsi="HelveticaNeueLT Std" w:cstheme="minorBidi"/>
          <w:sz w:val="22"/>
          <w:szCs w:val="22"/>
          <w:lang w:eastAsia="en-US"/>
        </w:rPr>
        <w:t>Cuando los datos personales hubiesen sido transferidos con anterioridad a la fecha de cancelación, dichas cancelaciones deberán hacerse del conocimiento de los destinatarios, quienes deberán realizar también la cancelación correspondiente.</w:t>
      </w:r>
    </w:p>
    <w:p w14:paraId="6E14B993"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0E62E5AA" w14:textId="77777777" w:rsidR="00D21816" w:rsidRPr="00D21816" w:rsidRDefault="00D21816" w:rsidP="00272C1B">
      <w:pPr>
        <w:pStyle w:val="NormalWeb"/>
        <w:spacing w:before="0" w:beforeAutospacing="0" w:after="0" w:afterAutospacing="0"/>
        <w:jc w:val="both"/>
        <w:rPr>
          <w:rFonts w:ascii="HelveticaNeueLT Std" w:eastAsiaTheme="minorHAnsi" w:hAnsi="HelveticaNeueLT Std" w:cstheme="minorBidi"/>
          <w:sz w:val="22"/>
          <w:szCs w:val="22"/>
          <w:u w:val="single"/>
          <w:lang w:eastAsia="en-US"/>
        </w:rPr>
      </w:pPr>
    </w:p>
    <w:p w14:paraId="2C202228" w14:textId="5B03B6F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u w:val="single"/>
          <w:lang w:eastAsia="en-US"/>
        </w:rPr>
      </w:pPr>
      <w:r w:rsidRPr="00D21816">
        <w:rPr>
          <w:rFonts w:ascii="HelveticaNeueLT Std" w:eastAsiaTheme="minorHAnsi" w:hAnsi="HelveticaNeueLT Std" w:cstheme="minorBidi"/>
          <w:sz w:val="22"/>
          <w:szCs w:val="22"/>
          <w:u w:val="single"/>
          <w:lang w:eastAsia="en-US"/>
        </w:rPr>
        <w:t>Bloqueo del Dato</w:t>
      </w:r>
      <w:r w:rsidR="003D7082" w:rsidRPr="00D21816">
        <w:rPr>
          <w:rFonts w:ascii="HelveticaNeueLT Std" w:eastAsiaTheme="minorHAnsi" w:hAnsi="HelveticaNeueLT Std" w:cstheme="minorBidi"/>
          <w:sz w:val="22"/>
          <w:szCs w:val="22"/>
          <w:u w:val="single"/>
          <w:lang w:eastAsia="en-US"/>
        </w:rPr>
        <w:t>:</w:t>
      </w:r>
    </w:p>
    <w:p w14:paraId="67CB25C8"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b/>
          <w:sz w:val="22"/>
          <w:szCs w:val="22"/>
          <w:lang w:eastAsia="en-US"/>
        </w:rPr>
      </w:pPr>
    </w:p>
    <w:p w14:paraId="77754DE8" w14:textId="77777777" w:rsid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272C1B">
        <w:rPr>
          <w:rFonts w:ascii="HelveticaNeueLT Std" w:eastAsiaTheme="minorHAnsi" w:hAnsi="HelveticaNeueLT Std" w:cstheme="minorBidi"/>
          <w:sz w:val="22"/>
          <w:szCs w:val="22"/>
          <w:lang w:eastAsia="en-US"/>
        </w:rPr>
        <w:t xml:space="preserve">De </w:t>
      </w:r>
      <w:r w:rsidRPr="003C1B16">
        <w:rPr>
          <w:rFonts w:ascii="HelveticaNeueLT Std" w:eastAsiaTheme="minorHAnsi" w:hAnsi="HelveticaNeueLT Std" w:cstheme="minorBidi"/>
          <w:sz w:val="22"/>
          <w:szCs w:val="22"/>
          <w:lang w:eastAsia="en-US"/>
        </w:rPr>
        <w:t>acuerdo con el</w:t>
      </w:r>
      <w:r w:rsidRPr="00272C1B">
        <w:rPr>
          <w:rFonts w:ascii="HelveticaNeueLT Std" w:eastAsiaTheme="minorHAnsi" w:hAnsi="HelveticaNeueLT Std" w:cstheme="minorBidi"/>
          <w:sz w:val="22"/>
          <w:szCs w:val="22"/>
          <w:lang w:eastAsia="en-US"/>
        </w:rPr>
        <w:t xml:space="preserve"> artículo 101 de la Ley, la cancelación dará lugar al bloqueo de los datos en el que el responsable lo conservará precautoriamente para efectos de responsabilidades, hasta el plazo de prescripción legal o contractual de éstas.</w:t>
      </w:r>
    </w:p>
    <w:p w14:paraId="291710F9" w14:textId="77777777" w:rsidR="0060428E" w:rsidRPr="00272C1B" w:rsidRDefault="0060428E"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6A3ABED4"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272C1B">
        <w:rPr>
          <w:rFonts w:ascii="HelveticaNeueLT Std" w:eastAsiaTheme="minorHAnsi" w:hAnsi="HelveticaNeueLT Std" w:cstheme="minorBidi"/>
          <w:sz w:val="22"/>
          <w:szCs w:val="22"/>
          <w:lang w:eastAsia="en-US"/>
        </w:rPr>
        <w:t>Durante dicho periodo, los datos personales no podrán ser objeto de tratamiento y transcurrido éste, se procederá a su cancelación en la base y sistema de datos que corresponda.</w:t>
      </w:r>
    </w:p>
    <w:p w14:paraId="6AB7CD77"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28523123"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272C1B">
        <w:rPr>
          <w:rFonts w:ascii="HelveticaNeueLT Std" w:eastAsiaTheme="minorHAnsi" w:hAnsi="HelveticaNeueLT Std" w:cstheme="minorBidi"/>
          <w:sz w:val="22"/>
          <w:szCs w:val="22"/>
          <w:lang w:eastAsia="en-US"/>
        </w:rPr>
        <w:t xml:space="preserve">La cancelación procederá de oficio cuando el administrador, en términos de lo establecido en los </w:t>
      </w:r>
      <w:r w:rsidRPr="00D21816">
        <w:rPr>
          <w:rFonts w:ascii="HelveticaNeueLT Std" w:eastAsiaTheme="minorHAnsi" w:hAnsi="HelveticaNeueLT Std" w:cstheme="minorBidi"/>
          <w:sz w:val="22"/>
          <w:szCs w:val="22"/>
          <w:lang w:eastAsia="en-US"/>
        </w:rPr>
        <w:t>lineamientos respectivos, estime que dichos datos resultan inadecuados o excesivos o cuando haya concluido la finalidad para la cual fueron recabados.</w:t>
      </w:r>
    </w:p>
    <w:p w14:paraId="7433DC8F" w14:textId="77777777" w:rsidR="00272C1B" w:rsidRPr="00D21816"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p>
    <w:p w14:paraId="04A159C8" w14:textId="6283889F" w:rsidR="00272C1B" w:rsidRPr="00D21816" w:rsidRDefault="00272C1B" w:rsidP="00272C1B">
      <w:pPr>
        <w:rPr>
          <w:rFonts w:ascii="HelveticaNeueLT Std" w:hAnsi="HelveticaNeueLT Std"/>
          <w:sz w:val="22"/>
          <w:szCs w:val="22"/>
          <w:u w:val="single"/>
        </w:rPr>
      </w:pPr>
      <w:r w:rsidRPr="00D21816">
        <w:rPr>
          <w:rFonts w:ascii="HelveticaNeueLT Std" w:hAnsi="HelveticaNeueLT Std"/>
          <w:sz w:val="22"/>
          <w:szCs w:val="22"/>
          <w:u w:val="single"/>
        </w:rPr>
        <w:t>Excepciones al Derecho de Cancelación</w:t>
      </w:r>
      <w:r w:rsidR="003D7082" w:rsidRPr="00D21816">
        <w:rPr>
          <w:rFonts w:ascii="HelveticaNeueLT Std" w:hAnsi="HelveticaNeueLT Std"/>
          <w:sz w:val="22"/>
          <w:szCs w:val="22"/>
          <w:u w:val="single"/>
        </w:rPr>
        <w:t>:</w:t>
      </w:r>
    </w:p>
    <w:p w14:paraId="3CFDFCA3" w14:textId="77777777" w:rsidR="00272C1B" w:rsidRPr="00D21816" w:rsidRDefault="00272C1B" w:rsidP="00272C1B">
      <w:pPr>
        <w:rPr>
          <w:rFonts w:ascii="HelveticaNeueLT Std" w:hAnsi="HelveticaNeueLT Std"/>
          <w:sz w:val="22"/>
          <w:szCs w:val="22"/>
        </w:rPr>
      </w:pPr>
    </w:p>
    <w:p w14:paraId="76D1CEC8"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De conformidad con el artículo 102 de la Ley, el responsable no estará obligado a cancelar los datos personales cuando:</w:t>
      </w:r>
    </w:p>
    <w:p w14:paraId="69F6B921" w14:textId="77777777" w:rsidR="00272C1B" w:rsidRPr="00D21816" w:rsidRDefault="00272C1B" w:rsidP="00272C1B">
      <w:pPr>
        <w:jc w:val="both"/>
        <w:rPr>
          <w:rFonts w:ascii="HelveticaNeueLT Std" w:hAnsi="HelveticaNeueLT Std"/>
          <w:sz w:val="22"/>
          <w:szCs w:val="22"/>
        </w:rPr>
      </w:pPr>
    </w:p>
    <w:p w14:paraId="3929052D"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I. Deban ser tratados por disposición legal.</w:t>
      </w:r>
    </w:p>
    <w:p w14:paraId="75B84F2F" w14:textId="77777777" w:rsidR="00272C1B" w:rsidRPr="00D21816" w:rsidRDefault="00272C1B" w:rsidP="00272C1B">
      <w:pPr>
        <w:jc w:val="both"/>
        <w:rPr>
          <w:rFonts w:ascii="HelveticaNeueLT Std" w:hAnsi="HelveticaNeueLT Std"/>
          <w:sz w:val="22"/>
          <w:szCs w:val="22"/>
        </w:rPr>
      </w:pPr>
    </w:p>
    <w:p w14:paraId="3AC2B4FC"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II. Se refieran a las partes de un contrato y sean necesarios para su desarrollo y cumplimiento.</w:t>
      </w:r>
    </w:p>
    <w:p w14:paraId="5AA60B93" w14:textId="77777777" w:rsidR="00272C1B" w:rsidRPr="00D21816" w:rsidRDefault="00272C1B" w:rsidP="00272C1B">
      <w:pPr>
        <w:jc w:val="both"/>
        <w:rPr>
          <w:rFonts w:ascii="HelveticaNeueLT Std" w:hAnsi="HelveticaNeueLT Std"/>
          <w:sz w:val="22"/>
          <w:szCs w:val="22"/>
        </w:rPr>
      </w:pPr>
    </w:p>
    <w:p w14:paraId="2F16F30D"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III. Obstaculicen actuaciones judiciales o administrativas, la investigación y persecución de delitos o la actualización de sanciones administrativas, afecten la seguridad o salud pública, disposiciones de orden público, o derechos de terceros.</w:t>
      </w:r>
    </w:p>
    <w:p w14:paraId="1E76FBBD" w14:textId="77777777" w:rsidR="00272C1B" w:rsidRPr="00D21816" w:rsidRDefault="00272C1B" w:rsidP="00272C1B">
      <w:pPr>
        <w:jc w:val="both"/>
        <w:rPr>
          <w:rFonts w:ascii="HelveticaNeueLT Std" w:hAnsi="HelveticaNeueLT Std"/>
          <w:sz w:val="22"/>
          <w:szCs w:val="22"/>
        </w:rPr>
      </w:pPr>
    </w:p>
    <w:p w14:paraId="55A4361C"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IV. Sean necesarios para proteger los intereses jurídicamente tutelados del titular o de un tercero.</w:t>
      </w:r>
    </w:p>
    <w:p w14:paraId="17BCAFB5" w14:textId="77777777" w:rsidR="00272C1B" w:rsidRPr="00D21816" w:rsidRDefault="00272C1B" w:rsidP="00272C1B">
      <w:pPr>
        <w:jc w:val="both"/>
        <w:rPr>
          <w:rFonts w:ascii="HelveticaNeueLT Std" w:hAnsi="HelveticaNeueLT Std"/>
          <w:sz w:val="22"/>
          <w:szCs w:val="22"/>
        </w:rPr>
      </w:pPr>
    </w:p>
    <w:p w14:paraId="226FED81" w14:textId="77777777" w:rsidR="00B260DD" w:rsidRPr="00D21816" w:rsidRDefault="00272C1B" w:rsidP="00B260DD">
      <w:pPr>
        <w:jc w:val="both"/>
        <w:rPr>
          <w:rFonts w:ascii="HelveticaNeueLT Std" w:hAnsi="HelveticaNeueLT Std"/>
          <w:sz w:val="22"/>
          <w:szCs w:val="22"/>
        </w:rPr>
      </w:pPr>
      <w:r w:rsidRPr="00D21816">
        <w:rPr>
          <w:rFonts w:ascii="HelveticaNeueLT Std" w:hAnsi="HelveticaNeueLT Std"/>
          <w:sz w:val="22"/>
          <w:szCs w:val="22"/>
        </w:rPr>
        <w:t>V. Sean necesarios para realizar una acción en función del interés público.</w:t>
      </w:r>
    </w:p>
    <w:p w14:paraId="39FFA7A7" w14:textId="77777777" w:rsidR="00B260DD" w:rsidRPr="00D21816" w:rsidRDefault="00B260DD" w:rsidP="00B260DD">
      <w:pPr>
        <w:jc w:val="both"/>
        <w:rPr>
          <w:rFonts w:ascii="HelveticaNeueLT Std" w:hAnsi="HelveticaNeueLT Std"/>
          <w:sz w:val="22"/>
          <w:szCs w:val="22"/>
        </w:rPr>
      </w:pPr>
    </w:p>
    <w:p w14:paraId="6B624030" w14:textId="3AF73D83" w:rsidR="00272C1B" w:rsidRPr="00D21816" w:rsidRDefault="00272C1B" w:rsidP="00B260DD">
      <w:pPr>
        <w:jc w:val="both"/>
        <w:rPr>
          <w:rFonts w:ascii="HelveticaNeueLT Std" w:hAnsi="HelveticaNeueLT Std"/>
          <w:sz w:val="22"/>
          <w:szCs w:val="22"/>
        </w:rPr>
      </w:pPr>
      <w:r w:rsidRPr="00D21816">
        <w:rPr>
          <w:rFonts w:ascii="HelveticaNeueLT Std" w:hAnsi="HelveticaNeueLT Std"/>
          <w:sz w:val="22"/>
          <w:szCs w:val="22"/>
        </w:rPr>
        <w:t>VI. Se requieran para cumplir con una obligación legalmente adquirida por el titular.</w:t>
      </w:r>
    </w:p>
    <w:p w14:paraId="33456ABF" w14:textId="77777777" w:rsidR="00272C1B" w:rsidRPr="00D21816" w:rsidRDefault="00272C1B" w:rsidP="00272C1B">
      <w:pPr>
        <w:jc w:val="both"/>
        <w:rPr>
          <w:rFonts w:ascii="HelveticaNeueLT Std" w:hAnsi="HelveticaNeueLT Std"/>
          <w:sz w:val="22"/>
          <w:szCs w:val="22"/>
        </w:rPr>
      </w:pPr>
    </w:p>
    <w:p w14:paraId="091CFE3A" w14:textId="56ACFCCA" w:rsidR="00272C1B" w:rsidRPr="00D21816" w:rsidRDefault="00272C1B" w:rsidP="00272C1B">
      <w:pPr>
        <w:rPr>
          <w:rFonts w:ascii="HelveticaNeueLT Std" w:hAnsi="HelveticaNeueLT Std"/>
          <w:sz w:val="22"/>
          <w:szCs w:val="22"/>
          <w:u w:val="single"/>
        </w:rPr>
      </w:pPr>
      <w:r w:rsidRPr="00D21816">
        <w:rPr>
          <w:rFonts w:ascii="HelveticaNeueLT Std" w:hAnsi="HelveticaNeueLT Std"/>
          <w:sz w:val="22"/>
          <w:szCs w:val="22"/>
          <w:u w:val="single"/>
        </w:rPr>
        <w:t>Derecho de Oposición</w:t>
      </w:r>
      <w:r w:rsidR="003D7082" w:rsidRPr="00D21816">
        <w:rPr>
          <w:rFonts w:ascii="HelveticaNeueLT Std" w:hAnsi="HelveticaNeueLT Std"/>
          <w:sz w:val="22"/>
          <w:szCs w:val="22"/>
          <w:u w:val="single"/>
        </w:rPr>
        <w:t>:</w:t>
      </w:r>
    </w:p>
    <w:p w14:paraId="3851AC92" w14:textId="77777777" w:rsidR="00272C1B" w:rsidRPr="00D21816" w:rsidRDefault="00272C1B" w:rsidP="00272C1B">
      <w:pPr>
        <w:jc w:val="both"/>
        <w:rPr>
          <w:rFonts w:ascii="HelveticaNeueLT Std" w:hAnsi="HelveticaNeueLT Std"/>
          <w:b/>
          <w:sz w:val="22"/>
          <w:szCs w:val="22"/>
        </w:rPr>
      </w:pPr>
    </w:p>
    <w:p w14:paraId="30562B0A" w14:textId="77777777" w:rsidR="00272C1B" w:rsidRPr="00D21816" w:rsidRDefault="00272C1B" w:rsidP="00272C1B">
      <w:pPr>
        <w:jc w:val="both"/>
        <w:rPr>
          <w:rFonts w:ascii="HelveticaNeueLT Std" w:hAnsi="HelveticaNeueLT Std"/>
          <w:sz w:val="22"/>
          <w:szCs w:val="22"/>
        </w:rPr>
      </w:pPr>
      <w:r w:rsidRPr="00D21816">
        <w:rPr>
          <w:rFonts w:ascii="HelveticaNeueLT Std" w:hAnsi="HelveticaNeueLT Std"/>
          <w:sz w:val="22"/>
          <w:szCs w:val="22"/>
        </w:rPr>
        <w:t>De conformidad con el artículo 103 de la Ley, el titular tendrá derecho en todo momento y por razones legítimas a oponerse al tratamiento de sus datos personales, para una o varias finalidades o exigir que cese el mismo, en los supuestos siguientes:</w:t>
      </w:r>
    </w:p>
    <w:p w14:paraId="74BDFBD7" w14:textId="77777777" w:rsidR="00272C1B" w:rsidRPr="00D21816" w:rsidRDefault="00272C1B" w:rsidP="00272C1B">
      <w:pPr>
        <w:jc w:val="both"/>
        <w:rPr>
          <w:rFonts w:ascii="HelveticaNeueLT Std" w:hAnsi="HelveticaNeueLT Std"/>
          <w:sz w:val="22"/>
          <w:szCs w:val="22"/>
        </w:rPr>
      </w:pPr>
    </w:p>
    <w:p w14:paraId="377365CF" w14:textId="77777777" w:rsidR="00272C1B" w:rsidRPr="00272C1B" w:rsidRDefault="00272C1B" w:rsidP="00272C1B">
      <w:pPr>
        <w:jc w:val="both"/>
        <w:rPr>
          <w:rFonts w:ascii="HelveticaNeueLT Std" w:hAnsi="HelveticaNeueLT Std"/>
          <w:sz w:val="22"/>
          <w:szCs w:val="22"/>
        </w:rPr>
      </w:pPr>
      <w:r w:rsidRPr="00D21816">
        <w:rPr>
          <w:rFonts w:ascii="HelveticaNeueLT Std" w:hAnsi="HelveticaNeueLT Std"/>
          <w:sz w:val="22"/>
          <w:szCs w:val="22"/>
        </w:rPr>
        <w:t>I. Cuando los datos se hubiesen recabado sin su consentimiento</w:t>
      </w:r>
      <w:r w:rsidRPr="00272C1B">
        <w:rPr>
          <w:rFonts w:ascii="HelveticaNeueLT Std" w:hAnsi="HelveticaNeueLT Std"/>
          <w:sz w:val="22"/>
          <w:szCs w:val="22"/>
        </w:rPr>
        <w:t xml:space="preserve"> y éste resultara exigible en términos de esta Ley y disposiciones aplicables.</w:t>
      </w:r>
    </w:p>
    <w:p w14:paraId="61159608" w14:textId="77777777" w:rsidR="00272C1B" w:rsidRPr="00272C1B" w:rsidRDefault="00272C1B" w:rsidP="00272C1B">
      <w:pPr>
        <w:jc w:val="both"/>
        <w:rPr>
          <w:rFonts w:ascii="HelveticaNeueLT Std" w:hAnsi="HelveticaNeueLT Std"/>
          <w:sz w:val="22"/>
          <w:szCs w:val="22"/>
        </w:rPr>
      </w:pPr>
    </w:p>
    <w:p w14:paraId="142996F6"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II. Aun siendo lícito el tratamiento, el mismo debe cesar para evitar que su persistencia cause un daño o perjuicio al titular.</w:t>
      </w:r>
    </w:p>
    <w:p w14:paraId="1A911DFB" w14:textId="77777777" w:rsidR="00272C1B" w:rsidRPr="00272C1B" w:rsidRDefault="00272C1B" w:rsidP="00272C1B">
      <w:pPr>
        <w:jc w:val="both"/>
        <w:rPr>
          <w:rFonts w:ascii="HelveticaNeueLT Std" w:hAnsi="HelveticaNeueLT Std"/>
          <w:sz w:val="22"/>
          <w:szCs w:val="22"/>
        </w:rPr>
      </w:pPr>
    </w:p>
    <w:p w14:paraId="4C37EC04"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xml:space="preserve">III.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14:paraId="18663A62" w14:textId="77777777" w:rsidR="00272C1B" w:rsidRPr="00272C1B" w:rsidRDefault="00272C1B" w:rsidP="00272C1B">
      <w:pPr>
        <w:jc w:val="both"/>
        <w:rPr>
          <w:rFonts w:ascii="HelveticaNeueLT Std" w:hAnsi="HelveticaNeueLT Std"/>
          <w:sz w:val="22"/>
          <w:szCs w:val="22"/>
        </w:rPr>
      </w:pPr>
    </w:p>
    <w:p w14:paraId="24DA8EC8"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lastRenderedPageBreak/>
        <w:t>IV. Cuando el titular identifique que se han asociado datos personales o se le ha identificado con un registro del cuál no sea titular o se le incluya dentro de un sistema de datos personales en el cual no tenga correspondencia.</w:t>
      </w:r>
    </w:p>
    <w:p w14:paraId="6FA44593" w14:textId="77777777" w:rsidR="00272C1B" w:rsidRPr="00272C1B" w:rsidRDefault="00272C1B" w:rsidP="00272C1B">
      <w:pPr>
        <w:jc w:val="both"/>
        <w:rPr>
          <w:rFonts w:ascii="HelveticaNeueLT Std" w:hAnsi="HelveticaNeueLT Std"/>
          <w:sz w:val="22"/>
          <w:szCs w:val="22"/>
        </w:rPr>
      </w:pPr>
    </w:p>
    <w:p w14:paraId="0C0E1E14"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V. Cuando existan motivos fundados para ello y la Ley no disponga lo contrario.</w:t>
      </w:r>
    </w:p>
    <w:p w14:paraId="14A49A8B" w14:textId="77777777" w:rsidR="00272C1B" w:rsidRPr="00272C1B" w:rsidRDefault="00272C1B" w:rsidP="00272C1B">
      <w:pPr>
        <w:jc w:val="both"/>
        <w:rPr>
          <w:rFonts w:ascii="HelveticaNeueLT Std" w:hAnsi="HelveticaNeueLT Std"/>
          <w:sz w:val="22"/>
          <w:szCs w:val="22"/>
        </w:rPr>
      </w:pPr>
    </w:p>
    <w:p w14:paraId="09C97F98" w14:textId="77777777" w:rsidR="00272C1B" w:rsidRPr="00272C1B" w:rsidRDefault="00272C1B" w:rsidP="00272C1B">
      <w:pPr>
        <w:pStyle w:val="NormalWeb"/>
        <w:spacing w:before="0" w:beforeAutospacing="0" w:after="0" w:afterAutospacing="0"/>
        <w:jc w:val="both"/>
        <w:rPr>
          <w:rFonts w:ascii="HelveticaNeueLT Std" w:eastAsiaTheme="minorHAnsi" w:hAnsi="HelveticaNeueLT Std" w:cstheme="minorBidi"/>
          <w:sz w:val="22"/>
          <w:szCs w:val="22"/>
          <w:lang w:eastAsia="en-US"/>
        </w:rPr>
      </w:pPr>
      <w:r w:rsidRPr="00272C1B">
        <w:rPr>
          <w:rFonts w:ascii="HelveticaNeueLT Std" w:eastAsiaTheme="minorHAnsi" w:hAnsi="HelveticaNeueLT Std" w:cstheme="minorBidi"/>
          <w:sz w:val="22"/>
          <w:szCs w:val="22"/>
          <w:lang w:eastAsia="en-US"/>
        </w:rPr>
        <w:t>Si procede la oposición, se da lugar a la cancelación del dato, previo bloqueo.</w:t>
      </w:r>
    </w:p>
    <w:p w14:paraId="1230AD6F" w14:textId="77777777" w:rsidR="00272C1B" w:rsidRPr="00272C1B" w:rsidRDefault="00272C1B" w:rsidP="00272C1B">
      <w:pPr>
        <w:jc w:val="both"/>
        <w:rPr>
          <w:rFonts w:ascii="HelveticaNeueLT Std" w:hAnsi="HelveticaNeueLT Std"/>
          <w:sz w:val="22"/>
          <w:szCs w:val="22"/>
        </w:rPr>
      </w:pPr>
    </w:p>
    <w:p w14:paraId="707A2C2D"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De lo anterior, se le informa a la o el titular que podrá ejercer los derechos antes mencionados a través del Sistema de Acceso, Rectificación, Cancelación y Oposición de Datos Personales del Estado de México (SARCOEM) en la siguiente dirección www.sarcoem.org.mx, en la Plataforma Nacional o en la forma que más le convenga; ya sea de manera escrita, verbal, directamente o a través de apoderado o representante legal, por correo certificado o servicio de mensajería, ante la Unidad de Transparencia del IEECC.</w:t>
      </w:r>
    </w:p>
    <w:p w14:paraId="19FDA4AC" w14:textId="77777777" w:rsidR="00272C1B" w:rsidRPr="00272C1B" w:rsidRDefault="00272C1B" w:rsidP="00272C1B">
      <w:pPr>
        <w:pStyle w:val="Prrafodelista"/>
        <w:rPr>
          <w:rFonts w:ascii="HelveticaNeueLT Std" w:hAnsi="HelveticaNeueLT Std"/>
          <w:sz w:val="22"/>
          <w:szCs w:val="22"/>
        </w:rPr>
      </w:pPr>
    </w:p>
    <w:p w14:paraId="32A32ABC" w14:textId="77777777" w:rsidR="00272C1B" w:rsidRPr="00272C1B" w:rsidRDefault="00272C1B" w:rsidP="00272C1B">
      <w:pPr>
        <w:pStyle w:val="Prrafodelista"/>
        <w:numPr>
          <w:ilvl w:val="0"/>
          <w:numId w:val="25"/>
        </w:numPr>
        <w:tabs>
          <w:tab w:val="left" w:pos="851"/>
        </w:tabs>
        <w:ind w:left="284" w:hanging="284"/>
        <w:jc w:val="both"/>
        <w:rPr>
          <w:rFonts w:ascii="HelveticaNeueLT Std" w:hAnsi="HelveticaNeueLT Std"/>
          <w:sz w:val="22"/>
          <w:szCs w:val="22"/>
        </w:rPr>
      </w:pPr>
      <w:r w:rsidRPr="00272C1B">
        <w:rPr>
          <w:rFonts w:ascii="HelveticaNeueLT Std" w:hAnsi="HelveticaNeueLT Std"/>
          <w:b/>
          <w:sz w:val="22"/>
          <w:szCs w:val="22"/>
        </w:rPr>
        <w:t xml:space="preserve">La indicación por la cual la o el titular podrá revocar el consentimiento para el tratamiento de sus datos, detallando el procedimiento a seguir para tal efecto. </w:t>
      </w:r>
      <w:r w:rsidRPr="00272C1B">
        <w:rPr>
          <w:rFonts w:ascii="HelveticaNeueLT Std" w:hAnsi="HelveticaNeueLT Std"/>
          <w:sz w:val="22"/>
          <w:szCs w:val="22"/>
        </w:rPr>
        <w:t xml:space="preserve">De manera general, solamente procederá la revocación </w:t>
      </w:r>
      <w:proofErr w:type="gramStart"/>
      <w:r w:rsidRPr="00272C1B">
        <w:rPr>
          <w:rFonts w:ascii="HelveticaNeueLT Std" w:hAnsi="HelveticaNeueLT Std"/>
          <w:sz w:val="22"/>
          <w:szCs w:val="22"/>
        </w:rPr>
        <w:t>y</w:t>
      </w:r>
      <w:proofErr w:type="gramEnd"/>
      <w:r w:rsidRPr="00272C1B">
        <w:rPr>
          <w:rFonts w:ascii="HelveticaNeueLT Std" w:hAnsi="HelveticaNeueLT Std"/>
          <w:sz w:val="22"/>
          <w:szCs w:val="22"/>
        </w:rPr>
        <w:t xml:space="preserve"> por ende, el cese en el tratamiento de los datos personales, cuando éstos hubieran sido obtenidos con su consentimiento y, a su vez, no exista impedimento legal o contractual para ello. Lo anterior, en el entendido de que el ingreso de cualquier documento o la anotación en cualquier registro tiene el carácter de público, por lo que la legislación en materia de archivos establece disposiciones para su protección, preservación y conservación.</w:t>
      </w:r>
    </w:p>
    <w:p w14:paraId="38AB3661" w14:textId="77777777" w:rsidR="00272C1B" w:rsidRPr="00272C1B" w:rsidRDefault="00272C1B" w:rsidP="00272C1B">
      <w:pPr>
        <w:jc w:val="both"/>
        <w:rPr>
          <w:rFonts w:ascii="HelveticaNeueLT Std" w:hAnsi="HelveticaNeueLT Std"/>
          <w:sz w:val="22"/>
          <w:szCs w:val="22"/>
        </w:rPr>
      </w:pPr>
    </w:p>
    <w:p w14:paraId="1B51F70A" w14:textId="6804B45A"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Para solicitar la revocación del consentimiento para el tratamiento de sus datos personales, deberá ingresar un escrito libre, dirigido a</w:t>
      </w:r>
      <w:r w:rsidR="001222AB">
        <w:rPr>
          <w:rFonts w:ascii="HelveticaNeueLT Std" w:hAnsi="HelveticaNeueLT Std"/>
          <w:sz w:val="22"/>
          <w:szCs w:val="22"/>
        </w:rPr>
        <w:t xml:space="preserve"> </w:t>
      </w:r>
      <w:r w:rsidRPr="00272C1B">
        <w:rPr>
          <w:rFonts w:ascii="HelveticaNeueLT Std" w:hAnsi="HelveticaNeueLT Std"/>
          <w:sz w:val="22"/>
          <w:szCs w:val="22"/>
        </w:rPr>
        <w:t>l</w:t>
      </w:r>
      <w:r w:rsidR="001222AB">
        <w:rPr>
          <w:rFonts w:ascii="HelveticaNeueLT Std" w:hAnsi="HelveticaNeueLT Std"/>
          <w:sz w:val="22"/>
          <w:szCs w:val="22"/>
        </w:rPr>
        <w:t>a</w:t>
      </w:r>
      <w:r w:rsidRPr="00272C1B">
        <w:rPr>
          <w:rFonts w:ascii="HelveticaNeueLT Std" w:hAnsi="HelveticaNeueLT Std"/>
          <w:sz w:val="22"/>
          <w:szCs w:val="22"/>
        </w:rPr>
        <w:t xml:space="preserve"> </w:t>
      </w:r>
      <w:r w:rsidR="006F162E">
        <w:rPr>
          <w:rFonts w:ascii="HelveticaNeueLT Std" w:hAnsi="HelveticaNeueLT Std"/>
          <w:sz w:val="22"/>
          <w:szCs w:val="22"/>
        </w:rPr>
        <w:t>Secretari</w:t>
      </w:r>
      <w:r w:rsidR="001222AB">
        <w:rPr>
          <w:rFonts w:ascii="HelveticaNeueLT Std" w:hAnsi="HelveticaNeueLT Std"/>
          <w:sz w:val="22"/>
          <w:szCs w:val="22"/>
        </w:rPr>
        <w:t>a</w:t>
      </w:r>
      <w:r w:rsidR="006F162E">
        <w:rPr>
          <w:rFonts w:ascii="HelveticaNeueLT Std" w:hAnsi="HelveticaNeueLT Std"/>
          <w:sz w:val="22"/>
          <w:szCs w:val="22"/>
        </w:rPr>
        <w:t xml:space="preserve"> Particular</w:t>
      </w:r>
      <w:r w:rsidRPr="00272C1B">
        <w:rPr>
          <w:rFonts w:ascii="HelveticaNeueLT Std" w:hAnsi="HelveticaNeueLT Std"/>
          <w:sz w:val="22"/>
          <w:szCs w:val="22"/>
        </w:rPr>
        <w:t>, en el cual indique lo siguiente:</w:t>
      </w:r>
    </w:p>
    <w:p w14:paraId="327EFF45" w14:textId="77777777" w:rsidR="00272C1B" w:rsidRPr="00272C1B" w:rsidRDefault="00272C1B" w:rsidP="00272C1B">
      <w:pPr>
        <w:pStyle w:val="Prrafodelista"/>
        <w:jc w:val="both"/>
        <w:rPr>
          <w:rFonts w:ascii="HelveticaNeueLT Std" w:hAnsi="HelveticaNeueLT Std"/>
          <w:sz w:val="22"/>
          <w:szCs w:val="22"/>
        </w:rPr>
      </w:pPr>
    </w:p>
    <w:p w14:paraId="4D13BC3A" w14:textId="77777777" w:rsidR="00272C1B" w:rsidRPr="00272C1B" w:rsidRDefault="00272C1B" w:rsidP="00272C1B">
      <w:pPr>
        <w:pStyle w:val="Prrafodelista"/>
        <w:numPr>
          <w:ilvl w:val="0"/>
          <w:numId w:val="27"/>
        </w:numPr>
        <w:jc w:val="both"/>
        <w:rPr>
          <w:rFonts w:ascii="HelveticaNeueLT Std" w:hAnsi="HelveticaNeueLT Std"/>
          <w:sz w:val="22"/>
          <w:szCs w:val="22"/>
        </w:rPr>
      </w:pPr>
      <w:r w:rsidRPr="00272C1B">
        <w:rPr>
          <w:rFonts w:ascii="HelveticaNeueLT Std" w:hAnsi="HelveticaNeueLT Std"/>
          <w:sz w:val="22"/>
          <w:szCs w:val="22"/>
        </w:rPr>
        <w:t>Nombre completo</w:t>
      </w:r>
    </w:p>
    <w:p w14:paraId="0928E5D3" w14:textId="77777777" w:rsidR="00272C1B" w:rsidRPr="00272C1B" w:rsidRDefault="00272C1B" w:rsidP="00272C1B">
      <w:pPr>
        <w:pStyle w:val="Prrafodelista"/>
        <w:numPr>
          <w:ilvl w:val="0"/>
          <w:numId w:val="27"/>
        </w:numPr>
        <w:jc w:val="both"/>
        <w:rPr>
          <w:rFonts w:ascii="HelveticaNeueLT Std" w:hAnsi="HelveticaNeueLT Std"/>
          <w:sz w:val="22"/>
          <w:szCs w:val="22"/>
        </w:rPr>
      </w:pPr>
      <w:r w:rsidRPr="00272C1B">
        <w:rPr>
          <w:rFonts w:ascii="HelveticaNeueLT Std" w:hAnsi="HelveticaNeueLT Std"/>
          <w:sz w:val="22"/>
          <w:szCs w:val="22"/>
        </w:rPr>
        <w:t>Sistema de datos personales en el cual obra la información respectiva (Libro de registro de visitas del Instituto Estatal de Energía y Cambio Climático).</w:t>
      </w:r>
    </w:p>
    <w:p w14:paraId="01058096" w14:textId="77777777" w:rsidR="00272C1B" w:rsidRPr="00272C1B" w:rsidRDefault="00272C1B" w:rsidP="00272C1B">
      <w:pPr>
        <w:pStyle w:val="Prrafodelista"/>
        <w:numPr>
          <w:ilvl w:val="0"/>
          <w:numId w:val="27"/>
        </w:numPr>
        <w:jc w:val="both"/>
        <w:rPr>
          <w:rFonts w:ascii="HelveticaNeueLT Std" w:hAnsi="HelveticaNeueLT Std"/>
          <w:sz w:val="22"/>
          <w:szCs w:val="22"/>
        </w:rPr>
      </w:pPr>
      <w:r w:rsidRPr="00272C1B">
        <w:rPr>
          <w:rFonts w:ascii="HelveticaNeueLT Std" w:hAnsi="HelveticaNeueLT Std"/>
          <w:sz w:val="22"/>
          <w:szCs w:val="22"/>
        </w:rPr>
        <w:t>Datos personales sobre los cuales se revoca el consentimiento para el tratamiento.</w:t>
      </w:r>
    </w:p>
    <w:p w14:paraId="4B229F0F" w14:textId="77777777" w:rsidR="00272C1B" w:rsidRPr="00272C1B" w:rsidRDefault="00272C1B" w:rsidP="00272C1B">
      <w:pPr>
        <w:pStyle w:val="Prrafodelista"/>
        <w:numPr>
          <w:ilvl w:val="0"/>
          <w:numId w:val="27"/>
        </w:numPr>
        <w:jc w:val="both"/>
        <w:rPr>
          <w:rFonts w:ascii="HelveticaNeueLT Std" w:hAnsi="HelveticaNeueLT Std"/>
          <w:sz w:val="22"/>
          <w:szCs w:val="22"/>
        </w:rPr>
      </w:pPr>
      <w:r w:rsidRPr="00272C1B">
        <w:rPr>
          <w:rFonts w:ascii="HelveticaNeueLT Std" w:hAnsi="HelveticaNeueLT Std"/>
          <w:sz w:val="22"/>
          <w:szCs w:val="22"/>
        </w:rPr>
        <w:t>Manifestación de que conoce las consecuencias que conlleva la revocación y que las asume a su entero perjuicio.</w:t>
      </w:r>
    </w:p>
    <w:p w14:paraId="0A3CCE82" w14:textId="77777777" w:rsidR="00272C1B" w:rsidRPr="00272C1B" w:rsidRDefault="00272C1B" w:rsidP="00272C1B">
      <w:pPr>
        <w:pStyle w:val="Prrafodelista"/>
        <w:numPr>
          <w:ilvl w:val="0"/>
          <w:numId w:val="27"/>
        </w:numPr>
        <w:jc w:val="both"/>
        <w:rPr>
          <w:rFonts w:ascii="HelveticaNeueLT Std" w:hAnsi="HelveticaNeueLT Std"/>
          <w:sz w:val="22"/>
          <w:szCs w:val="22"/>
        </w:rPr>
      </w:pPr>
      <w:r w:rsidRPr="00272C1B">
        <w:rPr>
          <w:rFonts w:ascii="HelveticaNeueLT Std" w:hAnsi="HelveticaNeueLT Std"/>
          <w:sz w:val="22"/>
          <w:szCs w:val="22"/>
        </w:rPr>
        <w:t>Firma autógrafa o huella digital.</w:t>
      </w:r>
    </w:p>
    <w:p w14:paraId="59CAF7D0" w14:textId="77777777" w:rsidR="00272C1B" w:rsidRPr="00272C1B" w:rsidRDefault="00272C1B" w:rsidP="00272C1B">
      <w:pPr>
        <w:jc w:val="both"/>
        <w:rPr>
          <w:rFonts w:ascii="HelveticaNeueLT Std" w:hAnsi="HelveticaNeueLT Std"/>
          <w:sz w:val="22"/>
          <w:szCs w:val="22"/>
        </w:rPr>
      </w:pPr>
    </w:p>
    <w:p w14:paraId="5A91D54E"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xml:space="preserve">Una vez ingresado el escrito, deberá comparecer personalmente ante la Unidad de Transparencia que corresponda, dentro del plazo de tres días hábiles siguientes a su presentación (pudiendo presentarse y ratificarse el mismo día), con el objeto de que le sean explicadas las consecuencias de la revocación y se ratifique su voluntad para llevar a cabo dicho acto, momento en el cual, en caso de ser procedente, se tomarán las providencias necesarias para que surta sus efectos. </w:t>
      </w:r>
    </w:p>
    <w:p w14:paraId="27B0FD02" w14:textId="77777777" w:rsidR="00272C1B" w:rsidRPr="00272C1B" w:rsidRDefault="00272C1B" w:rsidP="00272C1B">
      <w:pPr>
        <w:jc w:val="both"/>
        <w:rPr>
          <w:rFonts w:ascii="HelveticaNeueLT Std" w:hAnsi="HelveticaNeueLT Std"/>
          <w:sz w:val="22"/>
          <w:szCs w:val="22"/>
        </w:rPr>
      </w:pPr>
    </w:p>
    <w:p w14:paraId="4BE7103D"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xml:space="preserve">Es importante precisar que, en caso de que la revocación del consentimiento dé lugar a la cancelación, de manera previa deberá establecerse un periodo de bloqueo de tres meses, con el </w:t>
      </w:r>
      <w:r w:rsidRPr="00272C1B">
        <w:rPr>
          <w:rFonts w:ascii="HelveticaNeueLT Std" w:hAnsi="HelveticaNeueLT Std"/>
          <w:sz w:val="22"/>
          <w:szCs w:val="22"/>
        </w:rPr>
        <w:lastRenderedPageBreak/>
        <w:t>objeto de confirmar su procedencia, así como la falta de impedimento legal o interés público involucrado.</w:t>
      </w:r>
    </w:p>
    <w:p w14:paraId="7A66DE2E" w14:textId="77777777" w:rsidR="00272C1B" w:rsidRPr="00272C1B" w:rsidRDefault="00272C1B" w:rsidP="00272C1B">
      <w:pPr>
        <w:pStyle w:val="Prrafodelista"/>
        <w:rPr>
          <w:rFonts w:ascii="HelveticaNeueLT Std" w:hAnsi="HelveticaNeueLT Std"/>
          <w:sz w:val="22"/>
          <w:szCs w:val="22"/>
        </w:rPr>
      </w:pPr>
    </w:p>
    <w:p w14:paraId="57668BBD" w14:textId="77777777" w:rsidR="00272C1B" w:rsidRPr="00272C1B" w:rsidRDefault="00272C1B" w:rsidP="00272C1B">
      <w:pPr>
        <w:pStyle w:val="Prrafodelista"/>
        <w:numPr>
          <w:ilvl w:val="0"/>
          <w:numId w:val="25"/>
        </w:numPr>
        <w:tabs>
          <w:tab w:val="left" w:pos="426"/>
        </w:tabs>
        <w:ind w:left="284" w:hanging="284"/>
        <w:jc w:val="both"/>
        <w:rPr>
          <w:rFonts w:ascii="HelveticaNeueLT Std" w:hAnsi="HelveticaNeueLT Std"/>
          <w:sz w:val="22"/>
          <w:szCs w:val="22"/>
        </w:rPr>
      </w:pPr>
      <w:r w:rsidRPr="00272C1B">
        <w:rPr>
          <w:rFonts w:ascii="HelveticaNeueLT Std" w:hAnsi="HelveticaNeueLT Std"/>
          <w:b/>
          <w:sz w:val="22"/>
          <w:szCs w:val="22"/>
        </w:rPr>
        <w:t>Cuando aplique, las opciones y medios que el responsable ofrezca a las o los titulares para limitar el uso o divulgación, o la portabilidad de datos.</w:t>
      </w:r>
      <w:r w:rsidRPr="00272C1B">
        <w:rPr>
          <w:rFonts w:ascii="HelveticaNeueLT Std" w:hAnsi="HelveticaNeueLT Std"/>
          <w:sz w:val="22"/>
          <w:szCs w:val="22"/>
        </w:rPr>
        <w:t xml:space="preserve"> En congruencia con la finalidad para el tratamiento de sus datos personales, no se cuenta con medio para limitar su uso o divulgación, o la portabilidad de datos. No obstante, en caso de que usted considere viable implementar alguno, por favor hágalo del conocimiento del responsable del sistema de datos personales para su valoración.</w:t>
      </w:r>
    </w:p>
    <w:p w14:paraId="140BA369" w14:textId="77777777" w:rsidR="00272C1B" w:rsidRPr="00272C1B" w:rsidRDefault="00272C1B" w:rsidP="00272C1B">
      <w:pPr>
        <w:pStyle w:val="Prrafodelista"/>
        <w:rPr>
          <w:rFonts w:ascii="HelveticaNeueLT Std" w:hAnsi="HelveticaNeueLT Std"/>
          <w:b/>
          <w:sz w:val="22"/>
          <w:szCs w:val="22"/>
        </w:rPr>
      </w:pPr>
    </w:p>
    <w:p w14:paraId="1D88AD24" w14:textId="345C9B1E" w:rsidR="00272C1B" w:rsidRPr="00272C1B" w:rsidRDefault="00272C1B" w:rsidP="00272C1B">
      <w:pPr>
        <w:pStyle w:val="Prrafodelista"/>
        <w:numPr>
          <w:ilvl w:val="0"/>
          <w:numId w:val="25"/>
        </w:numPr>
        <w:tabs>
          <w:tab w:val="left" w:pos="426"/>
        </w:tabs>
        <w:ind w:left="284" w:right="44" w:hanging="284"/>
        <w:jc w:val="both"/>
        <w:rPr>
          <w:rFonts w:ascii="HelveticaNeueLT Std" w:hAnsi="HelveticaNeueLT Std"/>
          <w:sz w:val="22"/>
          <w:szCs w:val="22"/>
        </w:rPr>
      </w:pPr>
      <w:r w:rsidRPr="00272C1B">
        <w:rPr>
          <w:rFonts w:ascii="HelveticaNeueLT Std" w:hAnsi="HelveticaNeueLT Std"/>
          <w:b/>
          <w:sz w:val="22"/>
          <w:szCs w:val="22"/>
        </w:rPr>
        <w:t>Los medios a través de los cuales el responsable comunicará a los titulares los cambios al aviso de privacidad.</w:t>
      </w:r>
      <w:r w:rsidRPr="00272C1B">
        <w:rPr>
          <w:rFonts w:ascii="HelveticaNeueLT Std" w:hAnsi="HelveticaNeueLT Std"/>
          <w:sz w:val="22"/>
          <w:szCs w:val="22"/>
        </w:rPr>
        <w:t xml:space="preserve"> Este aviso de privacidad es un documento controlado, se identifica con el número 0</w:t>
      </w:r>
      <w:r w:rsidR="001C324D">
        <w:rPr>
          <w:rFonts w:ascii="HelveticaNeueLT Std" w:hAnsi="HelveticaNeueLT Std"/>
          <w:sz w:val="22"/>
          <w:szCs w:val="22"/>
        </w:rPr>
        <w:t>1</w:t>
      </w:r>
      <w:r w:rsidRPr="00272C1B">
        <w:rPr>
          <w:rFonts w:ascii="HelveticaNeueLT Std" w:hAnsi="HelveticaNeueLT Std"/>
          <w:sz w:val="22"/>
          <w:szCs w:val="22"/>
        </w:rPr>
        <w:t xml:space="preserve">, aprobado el </w:t>
      </w:r>
      <w:r w:rsidR="001C324D">
        <w:rPr>
          <w:rFonts w:ascii="HelveticaNeueLT Std" w:hAnsi="HelveticaNeueLT Std"/>
          <w:sz w:val="22"/>
          <w:szCs w:val="22"/>
        </w:rPr>
        <w:t>22</w:t>
      </w:r>
      <w:r w:rsidRPr="00272C1B">
        <w:rPr>
          <w:rFonts w:ascii="HelveticaNeueLT Std" w:hAnsi="HelveticaNeueLT Std"/>
          <w:sz w:val="22"/>
          <w:szCs w:val="22"/>
        </w:rPr>
        <w:t xml:space="preserve"> de</w:t>
      </w:r>
      <w:r w:rsidR="001C324D">
        <w:rPr>
          <w:rFonts w:ascii="HelveticaNeueLT Std" w:hAnsi="HelveticaNeueLT Std"/>
          <w:sz w:val="22"/>
          <w:szCs w:val="22"/>
        </w:rPr>
        <w:t xml:space="preserve"> noviembre</w:t>
      </w:r>
      <w:r w:rsidRPr="00272C1B">
        <w:rPr>
          <w:rFonts w:ascii="HelveticaNeueLT Std" w:hAnsi="HelveticaNeueLT Std"/>
          <w:sz w:val="22"/>
          <w:szCs w:val="22"/>
        </w:rPr>
        <w:t xml:space="preserve"> de 20</w:t>
      </w:r>
      <w:r w:rsidR="001C324D">
        <w:rPr>
          <w:rFonts w:ascii="HelveticaNeueLT Std" w:hAnsi="HelveticaNeueLT Std"/>
          <w:sz w:val="22"/>
          <w:szCs w:val="22"/>
        </w:rPr>
        <w:t>23</w:t>
      </w:r>
      <w:r w:rsidRPr="00272C1B">
        <w:rPr>
          <w:rFonts w:ascii="HelveticaNeueLT Std" w:hAnsi="HelveticaNeueLT Std"/>
          <w:sz w:val="22"/>
          <w:szCs w:val="22"/>
        </w:rPr>
        <w:t xml:space="preserve">, durante la </w:t>
      </w:r>
      <w:r w:rsidR="001C324D">
        <w:rPr>
          <w:rFonts w:ascii="HelveticaNeueLT Std" w:hAnsi="HelveticaNeueLT Std"/>
          <w:sz w:val="22"/>
          <w:szCs w:val="22"/>
        </w:rPr>
        <w:t>Segunda</w:t>
      </w:r>
      <w:r w:rsidRPr="00272C1B">
        <w:rPr>
          <w:rFonts w:ascii="HelveticaNeueLT Std" w:hAnsi="HelveticaNeueLT Std"/>
          <w:sz w:val="22"/>
          <w:szCs w:val="22"/>
        </w:rPr>
        <w:t xml:space="preserve"> Sesión</w:t>
      </w:r>
      <w:r w:rsidR="001C324D">
        <w:rPr>
          <w:rFonts w:ascii="HelveticaNeueLT Std" w:hAnsi="HelveticaNeueLT Std"/>
          <w:sz w:val="22"/>
          <w:szCs w:val="22"/>
        </w:rPr>
        <w:t xml:space="preserve"> O</w:t>
      </w:r>
      <w:r w:rsidRPr="00272C1B">
        <w:rPr>
          <w:rFonts w:ascii="HelveticaNeueLT Std" w:hAnsi="HelveticaNeueLT Std"/>
          <w:sz w:val="22"/>
          <w:szCs w:val="22"/>
        </w:rPr>
        <w:t xml:space="preserve">rdinaria del Comité de Transparencia del Instituto Estatal de Energía y Cambio Climático, emitiéndose el acuerdo </w:t>
      </w:r>
      <w:r w:rsidRPr="00272C1B">
        <w:rPr>
          <w:rFonts w:ascii="HelveticaNeueLT Std" w:hAnsi="HelveticaNeueLT Std"/>
          <w:b/>
          <w:sz w:val="22"/>
          <w:szCs w:val="22"/>
        </w:rPr>
        <w:t>CT007/</w:t>
      </w:r>
      <w:r w:rsidR="001C324D">
        <w:rPr>
          <w:rFonts w:ascii="HelveticaNeueLT Std" w:hAnsi="HelveticaNeueLT Std"/>
          <w:b/>
          <w:sz w:val="22"/>
          <w:szCs w:val="22"/>
        </w:rPr>
        <w:t>2</w:t>
      </w:r>
      <w:r w:rsidRPr="00272C1B">
        <w:rPr>
          <w:rFonts w:ascii="HelveticaNeueLT Std" w:hAnsi="HelveticaNeueLT Std"/>
          <w:b/>
          <w:sz w:val="22"/>
          <w:szCs w:val="22"/>
        </w:rPr>
        <w:t>S</w:t>
      </w:r>
      <w:r w:rsidR="001C324D">
        <w:rPr>
          <w:rFonts w:ascii="HelveticaNeueLT Std" w:hAnsi="HelveticaNeueLT Std"/>
          <w:b/>
          <w:sz w:val="22"/>
          <w:szCs w:val="22"/>
        </w:rPr>
        <w:t>O2023</w:t>
      </w:r>
      <w:r w:rsidRPr="00272C1B">
        <w:rPr>
          <w:rFonts w:ascii="HelveticaNeueLT Std" w:hAnsi="HelveticaNeueLT Std" w:cs="Arial"/>
          <w:b/>
          <w:sz w:val="22"/>
          <w:szCs w:val="22"/>
        </w:rPr>
        <w:t xml:space="preserve">. </w:t>
      </w:r>
      <w:r w:rsidRPr="00272C1B">
        <w:rPr>
          <w:rFonts w:ascii="HelveticaNeueLT Std" w:hAnsi="HelveticaNeueLT Std" w:cs="Arial"/>
          <w:sz w:val="22"/>
          <w:szCs w:val="22"/>
        </w:rPr>
        <w:t>Donde los integrantes del Comité de Transparencia aprueban por unanimidad el Aviso de Privacidad en sus versiones integral y simplificado para el registro de ingreso a las Instalaciones del IEECC.</w:t>
      </w:r>
    </w:p>
    <w:p w14:paraId="1F67082F" w14:textId="77777777" w:rsidR="00272C1B" w:rsidRPr="00272C1B" w:rsidRDefault="00272C1B" w:rsidP="00272C1B">
      <w:pPr>
        <w:contextualSpacing/>
        <w:jc w:val="both"/>
        <w:rPr>
          <w:rFonts w:ascii="HelveticaNeueLT Std" w:hAnsi="HelveticaNeueLT Std"/>
          <w:sz w:val="22"/>
          <w:szCs w:val="22"/>
        </w:rPr>
      </w:pPr>
    </w:p>
    <w:p w14:paraId="4EB1BF33" w14:textId="77777777" w:rsidR="00272C1B" w:rsidRPr="00272C1B" w:rsidRDefault="00272C1B" w:rsidP="00272C1B">
      <w:pPr>
        <w:contextualSpacing/>
        <w:jc w:val="both"/>
        <w:rPr>
          <w:rFonts w:ascii="HelveticaNeueLT Std" w:hAnsi="HelveticaNeueLT Std"/>
          <w:sz w:val="22"/>
          <w:szCs w:val="22"/>
        </w:rPr>
      </w:pPr>
      <w:r w:rsidRPr="00272C1B">
        <w:rPr>
          <w:rFonts w:ascii="HelveticaNeueLT Std" w:hAnsi="HelveticaNeueLT Std"/>
          <w:sz w:val="22"/>
          <w:szCs w:val="22"/>
        </w:rPr>
        <w:t>Es importante que lo sepa, ya que estos son los términos que rigen el tratamiento al momento de la obtención de sus datos. Cualquier modificación que sufra el presente documento, deberá ser reportado al final del documento, en el apartado identificado como “control de cambios”; por lo cual, en caso de que sea su interés identificar el tratamiento vigente de sus datos personales o ejercer su derecho, se le invita consultar el aviso de privacidad vigente en la página de internet del IEECC, en la siguiente dirección: http://ieecc.edomex.gob.mx/avisos_privacidad;</w:t>
      </w:r>
    </w:p>
    <w:p w14:paraId="1400F659" w14:textId="77777777" w:rsidR="00272C1B" w:rsidRPr="00272C1B" w:rsidRDefault="00272C1B" w:rsidP="00272C1B">
      <w:pPr>
        <w:pStyle w:val="Prrafodelista"/>
        <w:rPr>
          <w:rFonts w:ascii="HelveticaNeueLT Std" w:hAnsi="HelveticaNeueLT Std"/>
          <w:sz w:val="22"/>
          <w:szCs w:val="22"/>
        </w:rPr>
      </w:pPr>
    </w:p>
    <w:p w14:paraId="03F7809D" w14:textId="474E7FF1" w:rsidR="00272C1B" w:rsidRPr="003279D4" w:rsidRDefault="00272C1B" w:rsidP="003279D4">
      <w:pPr>
        <w:pStyle w:val="Prrafodelista"/>
        <w:numPr>
          <w:ilvl w:val="0"/>
          <w:numId w:val="25"/>
        </w:numPr>
        <w:tabs>
          <w:tab w:val="left" w:pos="426"/>
          <w:tab w:val="left" w:pos="567"/>
        </w:tabs>
        <w:ind w:left="284" w:hanging="284"/>
        <w:jc w:val="both"/>
        <w:rPr>
          <w:rFonts w:ascii="HelveticaNeueLT Std" w:hAnsi="HelveticaNeueLT Std"/>
          <w:sz w:val="22"/>
          <w:szCs w:val="22"/>
        </w:rPr>
      </w:pPr>
      <w:r w:rsidRPr="00272C1B">
        <w:rPr>
          <w:rFonts w:ascii="HelveticaNeueLT Std" w:hAnsi="HelveticaNeueLT Std"/>
          <w:b/>
          <w:sz w:val="22"/>
          <w:szCs w:val="22"/>
        </w:rPr>
        <w:t>El cargo y domicilio del encargado, indicando su nombre o el medio por el cual pueda conocer su identidad.</w:t>
      </w:r>
      <w:r w:rsidRPr="00272C1B">
        <w:rPr>
          <w:rFonts w:ascii="HelveticaNeueLT Std" w:hAnsi="HelveticaNeueLT Std"/>
          <w:sz w:val="22"/>
          <w:szCs w:val="22"/>
        </w:rPr>
        <w:t xml:space="preserve"> </w:t>
      </w:r>
      <w:r w:rsidR="003279D4" w:rsidRPr="008F1069">
        <w:rPr>
          <w:rFonts w:ascii="Arial" w:hAnsi="Arial" w:cs="Arial"/>
          <w:color w:val="000000"/>
          <w:sz w:val="22"/>
          <w:szCs w:val="22"/>
        </w:rPr>
        <w:t xml:space="preserve">Se precisa </w:t>
      </w:r>
      <w:r w:rsidR="001C324D" w:rsidRPr="008F1069">
        <w:rPr>
          <w:rFonts w:ascii="Arial" w:hAnsi="Arial" w:cs="Arial"/>
          <w:color w:val="000000"/>
          <w:sz w:val="22"/>
          <w:szCs w:val="22"/>
        </w:rPr>
        <w:t>que,</w:t>
      </w:r>
      <w:r w:rsidR="003279D4" w:rsidRPr="008F1069">
        <w:rPr>
          <w:rFonts w:ascii="Arial" w:hAnsi="Arial" w:cs="Arial"/>
          <w:color w:val="000000"/>
          <w:sz w:val="22"/>
          <w:szCs w:val="22"/>
        </w:rPr>
        <w:t xml:space="preserve"> para el presente sistema de datos personales, no existe encargado</w:t>
      </w:r>
      <w:r w:rsidR="003279D4">
        <w:rPr>
          <w:rFonts w:ascii="Arial" w:hAnsi="Arial" w:cs="Arial"/>
          <w:color w:val="000000"/>
          <w:sz w:val="22"/>
          <w:szCs w:val="22"/>
        </w:rPr>
        <w:t>.</w:t>
      </w:r>
    </w:p>
    <w:p w14:paraId="490DB710" w14:textId="77777777" w:rsidR="00272C1B" w:rsidRPr="00272C1B" w:rsidRDefault="00272C1B" w:rsidP="00272C1B">
      <w:pPr>
        <w:pStyle w:val="Prrafodelista"/>
        <w:tabs>
          <w:tab w:val="left" w:pos="426"/>
          <w:tab w:val="left" w:pos="567"/>
        </w:tabs>
        <w:ind w:left="284"/>
        <w:jc w:val="both"/>
        <w:rPr>
          <w:rFonts w:ascii="HelveticaNeueLT Std" w:hAnsi="HelveticaNeueLT Std"/>
          <w:sz w:val="22"/>
          <w:szCs w:val="22"/>
        </w:rPr>
      </w:pPr>
    </w:p>
    <w:p w14:paraId="2E34CB36" w14:textId="77777777" w:rsidR="00272C1B" w:rsidRPr="00272C1B" w:rsidRDefault="00272C1B" w:rsidP="00272C1B">
      <w:pPr>
        <w:pStyle w:val="Prrafodelista"/>
        <w:numPr>
          <w:ilvl w:val="0"/>
          <w:numId w:val="25"/>
        </w:numPr>
        <w:tabs>
          <w:tab w:val="left" w:pos="426"/>
          <w:tab w:val="left" w:pos="567"/>
        </w:tabs>
        <w:ind w:left="284" w:hanging="284"/>
        <w:jc w:val="both"/>
        <w:rPr>
          <w:rFonts w:ascii="HelveticaNeueLT Std" w:hAnsi="HelveticaNeueLT Std"/>
          <w:sz w:val="22"/>
          <w:szCs w:val="22"/>
        </w:rPr>
      </w:pPr>
      <w:r w:rsidRPr="00272C1B">
        <w:rPr>
          <w:rFonts w:ascii="HelveticaNeueLT Std" w:hAnsi="HelveticaNeueLT Std"/>
          <w:b/>
          <w:sz w:val="22"/>
          <w:szCs w:val="22"/>
        </w:rPr>
        <w:t xml:space="preserve">El domicilio del responsable, y en su caso, cargo y domicilio del encargado, indicando su nombre o el medio por el cual pueda conocer su identidad. </w:t>
      </w:r>
      <w:r w:rsidRPr="00272C1B">
        <w:rPr>
          <w:rFonts w:ascii="HelveticaNeueLT Std" w:hAnsi="HelveticaNeueLT Std"/>
          <w:sz w:val="22"/>
          <w:szCs w:val="22"/>
        </w:rPr>
        <w:t>El domicilio del responsable es: Conjunto SEDAGRO edificio 1 lado sur, S/N, Col.  Ex rancho San Lorenzo, Metepec, Estado de México, C.P. 52140.</w:t>
      </w:r>
    </w:p>
    <w:p w14:paraId="3A64ADC2" w14:textId="77777777" w:rsidR="00272C1B" w:rsidRPr="00272C1B" w:rsidRDefault="00272C1B" w:rsidP="00272C1B">
      <w:pPr>
        <w:jc w:val="both"/>
        <w:rPr>
          <w:rFonts w:ascii="HelveticaNeueLT Std" w:hAnsi="HelveticaNeueLT Std"/>
          <w:sz w:val="22"/>
          <w:szCs w:val="22"/>
        </w:rPr>
      </w:pPr>
    </w:p>
    <w:p w14:paraId="436ACED5"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xml:space="preserve">Notas importantes para atención personal: </w:t>
      </w:r>
    </w:p>
    <w:p w14:paraId="738D95AC"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Se recomienda agendar previamente cita.</w:t>
      </w:r>
    </w:p>
    <w:p w14:paraId="19B3CE97"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El horario hábil de atención es de lunes a viernes, de 9:00 a 18:00 horas</w:t>
      </w:r>
    </w:p>
    <w:p w14:paraId="220927F0"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Se consideran inhábiles sábados, domingos y días festivos.</w:t>
      </w:r>
    </w:p>
    <w:p w14:paraId="544DD4B0" w14:textId="77777777" w:rsidR="00272C1B" w:rsidRPr="00272C1B" w:rsidRDefault="00272C1B" w:rsidP="00272C1B">
      <w:pPr>
        <w:ind w:left="708" w:hanging="708"/>
        <w:jc w:val="both"/>
        <w:rPr>
          <w:rFonts w:ascii="HelveticaNeueLT Std" w:hAnsi="HelveticaNeueLT Std"/>
          <w:sz w:val="22"/>
          <w:szCs w:val="22"/>
        </w:rPr>
      </w:pPr>
      <w:r w:rsidRPr="00272C1B">
        <w:rPr>
          <w:rFonts w:ascii="HelveticaNeueLT Std" w:hAnsi="HelveticaNeueLT Std"/>
          <w:sz w:val="22"/>
          <w:szCs w:val="22"/>
        </w:rPr>
        <w:t>- Correo electrónico: dg.ieecc@edomex.gob.mx</w:t>
      </w:r>
    </w:p>
    <w:p w14:paraId="48E54E1C" w14:textId="77777777" w:rsidR="00272C1B" w:rsidRPr="00272C1B" w:rsidRDefault="00272C1B" w:rsidP="00272C1B">
      <w:pPr>
        <w:jc w:val="both"/>
        <w:rPr>
          <w:rFonts w:ascii="HelveticaNeueLT Std" w:hAnsi="HelveticaNeueLT Std"/>
          <w:sz w:val="22"/>
          <w:szCs w:val="22"/>
        </w:rPr>
      </w:pPr>
      <w:r w:rsidRPr="00272C1B">
        <w:rPr>
          <w:rFonts w:ascii="HelveticaNeueLT Std" w:hAnsi="HelveticaNeueLT Std"/>
          <w:sz w:val="22"/>
          <w:szCs w:val="22"/>
        </w:rPr>
        <w:t>- Teléfono: 01 (722) 275 62 09.</w:t>
      </w:r>
    </w:p>
    <w:p w14:paraId="1FF270C6" w14:textId="77777777" w:rsidR="00272C1B" w:rsidRPr="00272C1B" w:rsidRDefault="00272C1B" w:rsidP="00272C1B">
      <w:pPr>
        <w:tabs>
          <w:tab w:val="left" w:pos="426"/>
          <w:tab w:val="left" w:pos="567"/>
        </w:tabs>
        <w:jc w:val="both"/>
        <w:rPr>
          <w:rFonts w:ascii="HelveticaNeueLT Std" w:hAnsi="HelveticaNeueLT Std"/>
          <w:sz w:val="22"/>
          <w:szCs w:val="22"/>
        </w:rPr>
      </w:pPr>
    </w:p>
    <w:p w14:paraId="68EC34B0" w14:textId="7B8C26DB" w:rsidR="00272C1B" w:rsidRDefault="00272C1B" w:rsidP="007D2DAE">
      <w:pPr>
        <w:pStyle w:val="Prrafodelista"/>
        <w:numPr>
          <w:ilvl w:val="0"/>
          <w:numId w:val="25"/>
        </w:numPr>
        <w:tabs>
          <w:tab w:val="left" w:pos="426"/>
          <w:tab w:val="left" w:pos="567"/>
        </w:tabs>
        <w:ind w:left="284" w:hanging="284"/>
        <w:jc w:val="both"/>
        <w:rPr>
          <w:rFonts w:ascii="HelveticaNeueLT Std" w:hAnsi="HelveticaNeueLT Std"/>
          <w:sz w:val="22"/>
          <w:szCs w:val="22"/>
        </w:rPr>
      </w:pPr>
      <w:r w:rsidRPr="007D2DAE">
        <w:rPr>
          <w:rFonts w:ascii="HelveticaNeueLT Std" w:hAnsi="HelveticaNeueLT Std"/>
          <w:b/>
          <w:sz w:val="22"/>
          <w:szCs w:val="22"/>
        </w:rPr>
        <w:t>El fundamento legal que faculta al responsable para llevar a cabo el tratamiento.</w:t>
      </w:r>
      <w:r w:rsidRPr="007D2DAE">
        <w:rPr>
          <w:rFonts w:ascii="HelveticaNeueLT Std" w:hAnsi="HelveticaNeueLT Std"/>
          <w:sz w:val="22"/>
          <w:szCs w:val="22"/>
        </w:rPr>
        <w:t xml:space="preserve"> </w:t>
      </w:r>
      <w:r w:rsidR="007D2DAE" w:rsidRPr="007D2DAE">
        <w:rPr>
          <w:rFonts w:ascii="HelveticaNeueLT Std" w:hAnsi="HelveticaNeueLT Std"/>
          <w:sz w:val="22"/>
          <w:szCs w:val="22"/>
        </w:rPr>
        <w:t xml:space="preserve">Artículos 6 de la Constitución Política de los Estados Unidos Mexicanos; 5 de la Constitución Política del Estado Libre y Soberano de México; 4 Fracción XVIII y Capítulo Segundo de la Ley de Protección de Datos Personales en Posesión de Sujetos Obligados del Estado de México; artículo 10 de la </w:t>
      </w:r>
      <w:r w:rsidR="007D2DAE" w:rsidRPr="007D2DAE">
        <w:rPr>
          <w:rFonts w:ascii="HelveticaNeueLT Std" w:hAnsi="HelveticaNeueLT Std"/>
          <w:sz w:val="22"/>
          <w:szCs w:val="22"/>
        </w:rPr>
        <w:lastRenderedPageBreak/>
        <w:t xml:space="preserve">Ley de Cambio Climático del Estado de México y Municipios; 11, 12 y 16 del Reglamento Interno del Instituto Estatal de Energía y Cambio Climático; del apartado denominado </w:t>
      </w:r>
      <w:r w:rsidR="00D21816">
        <w:rPr>
          <w:rFonts w:ascii="HelveticaNeueLT Std" w:hAnsi="HelveticaNeueLT Std"/>
          <w:sz w:val="22"/>
          <w:szCs w:val="22"/>
        </w:rPr>
        <w:t>Secretaria Particular</w:t>
      </w:r>
      <w:r w:rsidR="00D21816">
        <w:rPr>
          <w:rStyle w:val="Refdecomentario"/>
          <w:rFonts w:ascii="Times New Roman" w:eastAsia="Times New Roman" w:hAnsi="Times New Roman" w:cs="Times New Roman"/>
          <w:lang w:val="es-ES" w:eastAsia="es-ES"/>
        </w:rPr>
        <w:t xml:space="preserve"> d</w:t>
      </w:r>
      <w:r w:rsidR="007D2DAE" w:rsidRPr="007D2DAE">
        <w:rPr>
          <w:rFonts w:ascii="HelveticaNeueLT Std" w:hAnsi="HelveticaNeueLT Std"/>
          <w:sz w:val="22"/>
          <w:szCs w:val="22"/>
        </w:rPr>
        <w:t>el Manual General de Organización del Instituto Estatal de Energía y Cambio Climático, y demás relativos y aplicables establecidos en otros ordenamientos legales de la materia.</w:t>
      </w:r>
    </w:p>
    <w:p w14:paraId="7B56FACE" w14:textId="77777777" w:rsidR="007D2DAE" w:rsidRPr="007D2DAE" w:rsidRDefault="007D2DAE" w:rsidP="007D2DAE">
      <w:pPr>
        <w:tabs>
          <w:tab w:val="left" w:pos="426"/>
          <w:tab w:val="left" w:pos="567"/>
        </w:tabs>
        <w:jc w:val="both"/>
        <w:rPr>
          <w:rFonts w:ascii="HelveticaNeueLT Std" w:hAnsi="HelveticaNeueLT Std"/>
          <w:sz w:val="22"/>
          <w:szCs w:val="22"/>
        </w:rPr>
      </w:pPr>
    </w:p>
    <w:p w14:paraId="48AE359A" w14:textId="77777777" w:rsidR="00272C1B" w:rsidRPr="00272C1B" w:rsidRDefault="00272C1B" w:rsidP="00272C1B">
      <w:pPr>
        <w:pStyle w:val="Prrafodelista"/>
        <w:numPr>
          <w:ilvl w:val="0"/>
          <w:numId w:val="25"/>
        </w:numPr>
        <w:tabs>
          <w:tab w:val="left" w:pos="426"/>
        </w:tabs>
        <w:ind w:left="284" w:hanging="284"/>
        <w:jc w:val="both"/>
        <w:rPr>
          <w:rFonts w:ascii="HelveticaNeueLT Std" w:hAnsi="HelveticaNeueLT Std"/>
          <w:sz w:val="22"/>
          <w:szCs w:val="22"/>
        </w:rPr>
      </w:pPr>
      <w:r w:rsidRPr="00272C1B">
        <w:rPr>
          <w:rFonts w:ascii="HelveticaNeueLT Std" w:hAnsi="HelveticaNeueLT Std"/>
          <w:b/>
          <w:sz w:val="22"/>
          <w:szCs w:val="22"/>
        </w:rPr>
        <w:t>El procedimiento para que se ejerza el derecho a la portabilidad.</w:t>
      </w:r>
      <w:r w:rsidRPr="00272C1B">
        <w:rPr>
          <w:rFonts w:ascii="HelveticaNeueLT Std" w:hAnsi="HelveticaNeueLT Std"/>
          <w:sz w:val="22"/>
          <w:szCs w:val="22"/>
        </w:rPr>
        <w:t xml:space="preserve"> En congruencia con la finalidad para el tratamiento de sus datos personales, no se cuenta con un procedimiento para ejercer el derecho a la portabilidad.</w:t>
      </w:r>
    </w:p>
    <w:p w14:paraId="5E4B43D6" w14:textId="77777777" w:rsidR="00272C1B" w:rsidRPr="00272C1B" w:rsidRDefault="00272C1B" w:rsidP="00272C1B">
      <w:pPr>
        <w:pStyle w:val="Prrafodelista"/>
        <w:rPr>
          <w:rFonts w:ascii="HelveticaNeueLT Std" w:hAnsi="HelveticaNeueLT Std"/>
          <w:sz w:val="22"/>
          <w:szCs w:val="22"/>
        </w:rPr>
      </w:pPr>
    </w:p>
    <w:p w14:paraId="0876625B" w14:textId="4CC226C9" w:rsidR="00272C1B" w:rsidRPr="00D21816" w:rsidRDefault="00272C1B" w:rsidP="00D21816">
      <w:pPr>
        <w:pStyle w:val="pf0"/>
        <w:rPr>
          <w:rFonts w:ascii="Arial" w:hAnsi="Arial" w:cs="Arial"/>
          <w:sz w:val="20"/>
          <w:szCs w:val="20"/>
        </w:rPr>
      </w:pPr>
      <w:r w:rsidRPr="00272C1B">
        <w:rPr>
          <w:rFonts w:ascii="HelveticaNeueLT Std" w:hAnsi="HelveticaNeueLT Std"/>
          <w:b/>
          <w:sz w:val="22"/>
          <w:szCs w:val="22"/>
        </w:rPr>
        <w:t xml:space="preserve">El domicilio de la Unidad de Transparencia. </w:t>
      </w:r>
      <w:r w:rsidR="00C77738" w:rsidRPr="00C86B53">
        <w:rPr>
          <w:rFonts w:ascii="HelveticaNeueLT Std" w:hAnsi="HelveticaNeueLT Std"/>
          <w:bCs/>
          <w:sz w:val="22"/>
          <w:szCs w:val="22"/>
        </w:rPr>
        <w:t>Oficinas Anexas al IEECC, Conjunto SEDAGRO, Cabañas de ICAMEX Lado Sur, S/N, Col.  Ex Rancho San Lorenzo Coacalco, Metepec, Estado de México, C.P. 52140, correo electrónico:</w:t>
      </w:r>
      <w:r w:rsidR="00D21816">
        <w:rPr>
          <w:rFonts w:ascii="HelveticaNeueLT Std" w:hAnsi="HelveticaNeueLT Std"/>
          <w:bCs/>
          <w:sz w:val="22"/>
          <w:szCs w:val="22"/>
        </w:rPr>
        <w:t xml:space="preserve"> </w:t>
      </w:r>
      <w:hyperlink r:id="rId8" w:history="1">
        <w:r w:rsidR="00D21816" w:rsidRPr="00D21816">
          <w:rPr>
            <w:rFonts w:ascii="HelveticaNeueLT Std" w:hAnsi="HelveticaNeueLT Std"/>
            <w:bCs/>
            <w:sz w:val="22"/>
            <w:szCs w:val="22"/>
          </w:rPr>
          <w:t>ieecc@itaipem.org.mx</w:t>
        </w:r>
      </w:hyperlink>
      <w:r w:rsidR="00D21816" w:rsidRPr="00D21816">
        <w:rPr>
          <w:rFonts w:ascii="HelveticaNeueLT Std" w:hAnsi="HelveticaNeueLT Std"/>
          <w:bCs/>
          <w:sz w:val="22"/>
          <w:szCs w:val="22"/>
        </w:rPr>
        <w:t xml:space="preserve"> </w:t>
      </w:r>
      <w:r w:rsidR="00C77738" w:rsidRPr="00D21816">
        <w:rPr>
          <w:rFonts w:ascii="HelveticaNeueLT Std" w:hAnsi="HelveticaNeueLT Std"/>
          <w:bCs/>
          <w:sz w:val="22"/>
          <w:szCs w:val="22"/>
        </w:rPr>
        <w:t>y teléfono: (722)2350900.</w:t>
      </w:r>
    </w:p>
    <w:p w14:paraId="04A13682" w14:textId="06909170" w:rsidR="00272C1B" w:rsidRPr="00272C1B" w:rsidRDefault="00272C1B" w:rsidP="00272C1B">
      <w:pPr>
        <w:rPr>
          <w:rFonts w:ascii="HelveticaNeueLT Std" w:hAnsi="HelveticaNeueLT Std"/>
          <w:b/>
          <w:sz w:val="22"/>
          <w:szCs w:val="22"/>
          <w:lang w:val="es-ES_tradnl"/>
        </w:rPr>
      </w:pPr>
    </w:p>
    <w:p w14:paraId="37B4C67C" w14:textId="77777777" w:rsidR="00272C1B" w:rsidRPr="00272C1B" w:rsidRDefault="00272C1B" w:rsidP="00272C1B">
      <w:pPr>
        <w:pStyle w:val="Prrafodelista"/>
        <w:numPr>
          <w:ilvl w:val="0"/>
          <w:numId w:val="25"/>
        </w:numPr>
        <w:tabs>
          <w:tab w:val="left" w:pos="426"/>
          <w:tab w:val="left" w:pos="567"/>
        </w:tabs>
        <w:ind w:left="284" w:hanging="284"/>
        <w:jc w:val="both"/>
        <w:rPr>
          <w:rFonts w:ascii="HelveticaNeueLT Std" w:hAnsi="HelveticaNeueLT Std"/>
          <w:sz w:val="22"/>
          <w:szCs w:val="22"/>
        </w:rPr>
      </w:pPr>
      <w:r w:rsidRPr="00272C1B">
        <w:rPr>
          <w:rFonts w:ascii="HelveticaNeueLT Std" w:hAnsi="HelveticaNeueLT Std"/>
          <w:b/>
          <w:sz w:val="22"/>
          <w:szCs w:val="22"/>
        </w:rPr>
        <w:t xml:space="preserve">Datos de contacto del Instituto, incluido domicilio, dirección del portal informativo, correo electrónico y teléfono del Centro de Atención Telefónica para que la o el titular pueda recibir asesoría o presentar denuncias por violaciones a las disposiciones de la Ley. </w:t>
      </w:r>
      <w:r w:rsidRPr="00272C1B">
        <w:rPr>
          <w:rFonts w:ascii="HelveticaNeueLT Std" w:hAnsi="HelveticaNeueLT Std"/>
          <w:sz w:val="22"/>
          <w:szCs w:val="22"/>
        </w:rPr>
        <w:t xml:space="preserve">En caso de que requiera asesoría u orientación en materia de protección de datos personales o sobre los derechos previstos por la Ley de Protección de Datos Personales en posesión de Sujetos Obligados del Estado de México y Municipios, puede dirigirse al Instituto de Transparencia, Acceso a la Información Pública y Protección de Datos Personales del Estado de México y Municipios, ubicado en: Calle de Pino Suárez sin número, actualmente Carretera Toluca-Ixtapan # 111, Colonia La Michoacana; Metepec Estado de México, C.P. 52166, Calle de Nezahualcóyotl S/N Col. Izcalli IPIEM, Toluca, Estado de México. Tel: 01 (722)2261980, con dirección en portal electrónico: http://www.infoem.org.mx/; correo electrónico: cat@infoem.org.mx, teléfono del Centro de Atención Telefónica: 018008210441 </w:t>
      </w:r>
    </w:p>
    <w:p w14:paraId="0B61D548" w14:textId="452D48C7" w:rsidR="00272C1B" w:rsidRPr="00272C1B" w:rsidRDefault="00272C1B" w:rsidP="00272C1B">
      <w:pPr>
        <w:rPr>
          <w:rFonts w:ascii="HelveticaNeueLT Std" w:hAnsi="HelveticaNeueLT Std"/>
          <w:b/>
          <w:sz w:val="22"/>
          <w:szCs w:val="22"/>
          <w:lang w:val="es-ES_tradnl"/>
        </w:rPr>
      </w:pPr>
    </w:p>
    <w:p w14:paraId="433FDA49" w14:textId="77777777" w:rsidR="00272C1B" w:rsidRPr="00272C1B" w:rsidRDefault="00272C1B" w:rsidP="00272C1B">
      <w:pPr>
        <w:pStyle w:val="Prrafodelista"/>
        <w:numPr>
          <w:ilvl w:val="0"/>
          <w:numId w:val="25"/>
        </w:numPr>
        <w:tabs>
          <w:tab w:val="left" w:pos="426"/>
          <w:tab w:val="left" w:pos="567"/>
        </w:tabs>
        <w:ind w:left="284" w:hanging="284"/>
        <w:jc w:val="both"/>
        <w:rPr>
          <w:rFonts w:ascii="HelveticaNeueLT Std" w:hAnsi="HelveticaNeueLT Std"/>
          <w:b/>
          <w:sz w:val="22"/>
          <w:szCs w:val="22"/>
        </w:rPr>
      </w:pPr>
      <w:r w:rsidRPr="00272C1B">
        <w:rPr>
          <w:rFonts w:ascii="HelveticaNeueLT Std" w:hAnsi="HelveticaNeueLT Std"/>
          <w:b/>
          <w:sz w:val="22"/>
          <w:szCs w:val="22"/>
        </w:rPr>
        <w:t>Control de cambios.</w:t>
      </w:r>
    </w:p>
    <w:p w14:paraId="03A60607" w14:textId="77777777" w:rsidR="00272C1B" w:rsidRPr="00272C1B" w:rsidRDefault="00272C1B" w:rsidP="00272C1B">
      <w:pPr>
        <w:jc w:val="both"/>
        <w:rPr>
          <w:rFonts w:ascii="HelveticaNeueLT Std" w:hAnsi="HelveticaNeueLT Std"/>
          <w:sz w:val="22"/>
          <w:szCs w:val="22"/>
        </w:rPr>
      </w:pPr>
    </w:p>
    <w:tbl>
      <w:tblPr>
        <w:tblStyle w:val="Tablaconcuadrcula"/>
        <w:tblW w:w="0" w:type="auto"/>
        <w:tblLook w:val="04A0" w:firstRow="1" w:lastRow="0" w:firstColumn="1" w:lastColumn="0" w:noHBand="0" w:noVBand="1"/>
      </w:tblPr>
      <w:tblGrid>
        <w:gridCol w:w="2386"/>
        <w:gridCol w:w="2386"/>
        <w:gridCol w:w="2386"/>
        <w:gridCol w:w="2386"/>
      </w:tblGrid>
      <w:tr w:rsidR="00272C1B" w:rsidRPr="00272C1B" w14:paraId="0169DD1D" w14:textId="77777777" w:rsidTr="00346C00">
        <w:tc>
          <w:tcPr>
            <w:tcW w:w="2386" w:type="dxa"/>
          </w:tcPr>
          <w:p w14:paraId="1341F66A" w14:textId="77777777" w:rsidR="00272C1B" w:rsidRPr="00272C1B" w:rsidRDefault="00272C1B" w:rsidP="00346C00">
            <w:pPr>
              <w:jc w:val="both"/>
              <w:rPr>
                <w:rFonts w:ascii="HelveticaNeueLT Std" w:hAnsi="HelveticaNeueLT Std"/>
                <w:b/>
                <w:sz w:val="22"/>
                <w:szCs w:val="22"/>
              </w:rPr>
            </w:pPr>
            <w:r w:rsidRPr="00272C1B">
              <w:rPr>
                <w:rFonts w:ascii="HelveticaNeueLT Std" w:hAnsi="HelveticaNeueLT Std"/>
                <w:b/>
                <w:sz w:val="22"/>
                <w:szCs w:val="22"/>
              </w:rPr>
              <w:t>Número de revisión</w:t>
            </w:r>
          </w:p>
        </w:tc>
        <w:tc>
          <w:tcPr>
            <w:tcW w:w="2386" w:type="dxa"/>
          </w:tcPr>
          <w:p w14:paraId="6496F900" w14:textId="77777777" w:rsidR="00272C1B" w:rsidRPr="00272C1B" w:rsidRDefault="00272C1B" w:rsidP="00346C00">
            <w:pPr>
              <w:jc w:val="both"/>
              <w:rPr>
                <w:rFonts w:ascii="HelveticaNeueLT Std" w:hAnsi="HelveticaNeueLT Std"/>
                <w:b/>
                <w:sz w:val="22"/>
                <w:szCs w:val="22"/>
              </w:rPr>
            </w:pPr>
            <w:r w:rsidRPr="00272C1B">
              <w:rPr>
                <w:rFonts w:ascii="HelveticaNeueLT Std" w:hAnsi="HelveticaNeueLT Std"/>
                <w:b/>
                <w:sz w:val="22"/>
                <w:szCs w:val="22"/>
              </w:rPr>
              <w:t>Páginas modificadas</w:t>
            </w:r>
          </w:p>
        </w:tc>
        <w:tc>
          <w:tcPr>
            <w:tcW w:w="2386" w:type="dxa"/>
          </w:tcPr>
          <w:p w14:paraId="0EDB738F" w14:textId="77777777" w:rsidR="00272C1B" w:rsidRPr="00272C1B" w:rsidRDefault="00272C1B" w:rsidP="00346C00">
            <w:pPr>
              <w:jc w:val="both"/>
              <w:rPr>
                <w:rFonts w:ascii="HelveticaNeueLT Std" w:hAnsi="HelveticaNeueLT Std"/>
                <w:b/>
                <w:sz w:val="22"/>
                <w:szCs w:val="22"/>
              </w:rPr>
            </w:pPr>
            <w:r w:rsidRPr="00272C1B">
              <w:rPr>
                <w:rFonts w:ascii="HelveticaNeueLT Std" w:hAnsi="HelveticaNeueLT Std"/>
                <w:b/>
                <w:sz w:val="22"/>
                <w:szCs w:val="22"/>
              </w:rPr>
              <w:t>Descripción del cambio</w:t>
            </w:r>
          </w:p>
        </w:tc>
        <w:tc>
          <w:tcPr>
            <w:tcW w:w="2386" w:type="dxa"/>
          </w:tcPr>
          <w:p w14:paraId="13ECE069" w14:textId="77777777" w:rsidR="00272C1B" w:rsidRPr="00272C1B" w:rsidRDefault="00272C1B" w:rsidP="00346C00">
            <w:pPr>
              <w:jc w:val="both"/>
              <w:rPr>
                <w:rFonts w:ascii="HelveticaNeueLT Std" w:hAnsi="HelveticaNeueLT Std"/>
                <w:b/>
                <w:sz w:val="22"/>
                <w:szCs w:val="22"/>
              </w:rPr>
            </w:pPr>
            <w:r w:rsidRPr="00272C1B">
              <w:rPr>
                <w:rFonts w:ascii="HelveticaNeueLT Std" w:hAnsi="HelveticaNeueLT Std"/>
                <w:b/>
                <w:sz w:val="22"/>
                <w:szCs w:val="22"/>
              </w:rPr>
              <w:t>Fecha del cambio</w:t>
            </w:r>
          </w:p>
        </w:tc>
      </w:tr>
      <w:tr w:rsidR="00272C1B" w:rsidRPr="00272C1B" w14:paraId="2DD843A3" w14:textId="77777777" w:rsidTr="00346C00">
        <w:tc>
          <w:tcPr>
            <w:tcW w:w="2386" w:type="dxa"/>
            <w:vAlign w:val="center"/>
          </w:tcPr>
          <w:p w14:paraId="55544127"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01</w:t>
            </w:r>
          </w:p>
        </w:tc>
        <w:tc>
          <w:tcPr>
            <w:tcW w:w="2386" w:type="dxa"/>
            <w:vAlign w:val="center"/>
          </w:tcPr>
          <w:p w14:paraId="1C546809"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Todas</w:t>
            </w:r>
          </w:p>
        </w:tc>
        <w:tc>
          <w:tcPr>
            <w:tcW w:w="2386" w:type="dxa"/>
            <w:vAlign w:val="center"/>
          </w:tcPr>
          <w:p w14:paraId="6D27F1AA"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 xml:space="preserve">Integración de la información para autorización del Comité </w:t>
            </w:r>
          </w:p>
        </w:tc>
        <w:tc>
          <w:tcPr>
            <w:tcW w:w="2386" w:type="dxa"/>
            <w:vAlign w:val="center"/>
          </w:tcPr>
          <w:p w14:paraId="306F0324"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08-09-2017.</w:t>
            </w:r>
          </w:p>
        </w:tc>
      </w:tr>
      <w:tr w:rsidR="00272C1B" w:rsidRPr="00272C1B" w14:paraId="0FAFD73B" w14:textId="77777777" w:rsidTr="00346C00">
        <w:tc>
          <w:tcPr>
            <w:tcW w:w="2386" w:type="dxa"/>
            <w:vAlign w:val="center"/>
          </w:tcPr>
          <w:p w14:paraId="5CA78999"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02</w:t>
            </w:r>
          </w:p>
        </w:tc>
        <w:tc>
          <w:tcPr>
            <w:tcW w:w="2386" w:type="dxa"/>
            <w:vAlign w:val="center"/>
          </w:tcPr>
          <w:p w14:paraId="22569411"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Todas</w:t>
            </w:r>
          </w:p>
        </w:tc>
        <w:tc>
          <w:tcPr>
            <w:tcW w:w="2386" w:type="dxa"/>
            <w:vAlign w:val="center"/>
          </w:tcPr>
          <w:p w14:paraId="6E7B0FB6"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agrega apartado XX. Control de Cambios;</w:t>
            </w:r>
          </w:p>
          <w:p w14:paraId="0216BA86"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hace cambio de formato;</w:t>
            </w:r>
          </w:p>
          <w:p w14:paraId="3CFE4E78"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lastRenderedPageBreak/>
              <w:t>Se eliminó el logo de la administración anterior;</w:t>
            </w:r>
          </w:p>
          <w:p w14:paraId="03151662"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actualizó la sesión, el número de acuerdo y fecha de aprobación en el Comité;</w:t>
            </w:r>
          </w:p>
          <w:p w14:paraId="5B086E57"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hizo actualización de nombre, cargo y correo electrónico del administrador.</w:t>
            </w:r>
          </w:p>
        </w:tc>
        <w:tc>
          <w:tcPr>
            <w:tcW w:w="2386" w:type="dxa"/>
            <w:vAlign w:val="center"/>
          </w:tcPr>
          <w:p w14:paraId="6D7DD70C"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lastRenderedPageBreak/>
              <w:t>01-12-2017.</w:t>
            </w:r>
          </w:p>
        </w:tc>
      </w:tr>
      <w:tr w:rsidR="00272C1B" w:rsidRPr="00272C1B" w14:paraId="538F1B23" w14:textId="77777777" w:rsidTr="00346C00">
        <w:tc>
          <w:tcPr>
            <w:tcW w:w="2386" w:type="dxa"/>
            <w:vAlign w:val="center"/>
          </w:tcPr>
          <w:p w14:paraId="67E0AD40"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lastRenderedPageBreak/>
              <w:t>03</w:t>
            </w:r>
          </w:p>
        </w:tc>
        <w:tc>
          <w:tcPr>
            <w:tcW w:w="2386" w:type="dxa"/>
            <w:vAlign w:val="center"/>
          </w:tcPr>
          <w:p w14:paraId="316360A5"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Todas</w:t>
            </w:r>
          </w:p>
        </w:tc>
        <w:tc>
          <w:tcPr>
            <w:tcW w:w="2386" w:type="dxa"/>
            <w:vAlign w:val="center"/>
          </w:tcPr>
          <w:p w14:paraId="4C7F5F1A"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hace cambio de formato;</w:t>
            </w:r>
          </w:p>
          <w:p w14:paraId="4D703506"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agregó el logo de la administración actual;</w:t>
            </w:r>
          </w:p>
          <w:p w14:paraId="64AEF315"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actualizó la sesión, el número de acuerdo y fecha de aprobación en el Comité;</w:t>
            </w:r>
          </w:p>
        </w:tc>
        <w:tc>
          <w:tcPr>
            <w:tcW w:w="2386" w:type="dxa"/>
            <w:vAlign w:val="center"/>
          </w:tcPr>
          <w:p w14:paraId="26B0468B"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15-01-2018.</w:t>
            </w:r>
          </w:p>
        </w:tc>
      </w:tr>
      <w:tr w:rsidR="00272C1B" w:rsidRPr="00272C1B" w14:paraId="63B82A31" w14:textId="77777777" w:rsidTr="00346C00">
        <w:tc>
          <w:tcPr>
            <w:tcW w:w="2386" w:type="dxa"/>
            <w:vAlign w:val="center"/>
          </w:tcPr>
          <w:p w14:paraId="3410E2FC"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04</w:t>
            </w:r>
          </w:p>
        </w:tc>
        <w:tc>
          <w:tcPr>
            <w:tcW w:w="2386" w:type="dxa"/>
            <w:vAlign w:val="center"/>
          </w:tcPr>
          <w:p w14:paraId="06E0AC27"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8</w:t>
            </w:r>
          </w:p>
        </w:tc>
        <w:tc>
          <w:tcPr>
            <w:tcW w:w="2386" w:type="dxa"/>
            <w:vAlign w:val="center"/>
          </w:tcPr>
          <w:p w14:paraId="7438F608" w14:textId="77777777" w:rsidR="00272C1B" w:rsidRPr="00272C1B" w:rsidRDefault="00272C1B" w:rsidP="00346C00">
            <w:pPr>
              <w:jc w:val="both"/>
              <w:rPr>
                <w:rFonts w:ascii="HelveticaNeueLT Std" w:hAnsi="HelveticaNeueLT Std"/>
                <w:sz w:val="22"/>
                <w:szCs w:val="22"/>
              </w:rPr>
            </w:pPr>
            <w:r w:rsidRPr="00272C1B">
              <w:rPr>
                <w:rFonts w:ascii="HelveticaNeueLT Std" w:hAnsi="HelveticaNeueLT Std"/>
                <w:sz w:val="22"/>
                <w:szCs w:val="22"/>
              </w:rPr>
              <w:t>Se hace cambio de la encargada interna de la base de datos personales.</w:t>
            </w:r>
          </w:p>
        </w:tc>
        <w:tc>
          <w:tcPr>
            <w:tcW w:w="2386" w:type="dxa"/>
            <w:vAlign w:val="center"/>
          </w:tcPr>
          <w:p w14:paraId="48439501" w14:textId="77777777" w:rsidR="00272C1B" w:rsidRPr="00272C1B" w:rsidRDefault="00272C1B" w:rsidP="00346C00">
            <w:pPr>
              <w:jc w:val="center"/>
              <w:rPr>
                <w:rFonts w:ascii="HelveticaNeueLT Std" w:hAnsi="HelveticaNeueLT Std"/>
                <w:sz w:val="22"/>
                <w:szCs w:val="22"/>
              </w:rPr>
            </w:pPr>
            <w:r w:rsidRPr="00272C1B">
              <w:rPr>
                <w:rFonts w:ascii="HelveticaNeueLT Std" w:hAnsi="HelveticaNeueLT Std"/>
                <w:sz w:val="22"/>
                <w:szCs w:val="22"/>
              </w:rPr>
              <w:t>03-09-2019</w:t>
            </w:r>
          </w:p>
        </w:tc>
      </w:tr>
      <w:tr w:rsidR="00272C1B" w:rsidRPr="00272C1B" w14:paraId="1C7C3EFF" w14:textId="77777777" w:rsidTr="00346C00">
        <w:tc>
          <w:tcPr>
            <w:tcW w:w="2386" w:type="dxa"/>
            <w:vAlign w:val="center"/>
          </w:tcPr>
          <w:p w14:paraId="2B378A0C" w14:textId="77777777" w:rsidR="00272C1B" w:rsidRPr="00697389" w:rsidRDefault="00272C1B" w:rsidP="00346C00">
            <w:pPr>
              <w:jc w:val="center"/>
              <w:rPr>
                <w:rFonts w:ascii="HelveticaNeueLT Std" w:hAnsi="HelveticaNeueLT Std"/>
                <w:sz w:val="22"/>
                <w:szCs w:val="22"/>
              </w:rPr>
            </w:pPr>
            <w:r w:rsidRPr="00697389">
              <w:rPr>
                <w:rFonts w:ascii="HelveticaNeueLT Std" w:hAnsi="HelveticaNeueLT Std"/>
                <w:sz w:val="22"/>
                <w:szCs w:val="22"/>
              </w:rPr>
              <w:t>05</w:t>
            </w:r>
          </w:p>
        </w:tc>
        <w:tc>
          <w:tcPr>
            <w:tcW w:w="2386" w:type="dxa"/>
            <w:vAlign w:val="center"/>
          </w:tcPr>
          <w:p w14:paraId="0CB7A596" w14:textId="77777777" w:rsidR="00272C1B" w:rsidRPr="00697389" w:rsidRDefault="00272C1B" w:rsidP="00346C00">
            <w:pPr>
              <w:jc w:val="center"/>
              <w:rPr>
                <w:rFonts w:ascii="HelveticaNeueLT Std" w:hAnsi="HelveticaNeueLT Std"/>
                <w:sz w:val="22"/>
                <w:szCs w:val="22"/>
              </w:rPr>
            </w:pPr>
            <w:r w:rsidRPr="00697389">
              <w:rPr>
                <w:rFonts w:ascii="HelveticaNeueLT Std" w:hAnsi="HelveticaNeueLT Std"/>
                <w:sz w:val="22"/>
                <w:szCs w:val="22"/>
              </w:rPr>
              <w:t>1</w:t>
            </w:r>
          </w:p>
        </w:tc>
        <w:tc>
          <w:tcPr>
            <w:tcW w:w="2386" w:type="dxa"/>
            <w:vAlign w:val="center"/>
          </w:tcPr>
          <w:p w14:paraId="7C5819F2" w14:textId="77777777" w:rsidR="00272C1B" w:rsidRPr="00697389" w:rsidRDefault="00272C1B" w:rsidP="00346C00">
            <w:pPr>
              <w:jc w:val="both"/>
              <w:rPr>
                <w:rFonts w:ascii="HelveticaNeueLT Std" w:hAnsi="HelveticaNeueLT Std"/>
                <w:sz w:val="22"/>
                <w:szCs w:val="22"/>
              </w:rPr>
            </w:pPr>
            <w:r w:rsidRPr="00697389">
              <w:rPr>
                <w:rFonts w:ascii="HelveticaNeueLT Std" w:hAnsi="HelveticaNeueLT Std"/>
                <w:sz w:val="22"/>
                <w:szCs w:val="22"/>
              </w:rPr>
              <w:t>Número de Revisión y Fecha de aprobación.</w:t>
            </w:r>
          </w:p>
        </w:tc>
        <w:tc>
          <w:tcPr>
            <w:tcW w:w="2386" w:type="dxa"/>
            <w:vAlign w:val="center"/>
          </w:tcPr>
          <w:p w14:paraId="5AE84A6E" w14:textId="7CF245C0" w:rsidR="00272C1B" w:rsidRPr="00697389" w:rsidRDefault="00697389" w:rsidP="00346C00">
            <w:pPr>
              <w:jc w:val="center"/>
              <w:rPr>
                <w:rFonts w:ascii="HelveticaNeueLT Std" w:hAnsi="HelveticaNeueLT Std"/>
                <w:sz w:val="22"/>
                <w:szCs w:val="22"/>
              </w:rPr>
            </w:pPr>
            <w:r w:rsidRPr="00697389">
              <w:rPr>
                <w:rFonts w:ascii="HelveticaNeueLT Std" w:hAnsi="HelveticaNeueLT Std"/>
                <w:sz w:val="22"/>
                <w:szCs w:val="22"/>
              </w:rPr>
              <w:t>3</w:t>
            </w:r>
            <w:r w:rsidR="00272C1B" w:rsidRPr="00697389">
              <w:rPr>
                <w:rFonts w:ascii="HelveticaNeueLT Std" w:hAnsi="HelveticaNeueLT Std"/>
                <w:sz w:val="22"/>
                <w:szCs w:val="22"/>
              </w:rPr>
              <w:t>0-0</w:t>
            </w:r>
            <w:r w:rsidRPr="00697389">
              <w:rPr>
                <w:rFonts w:ascii="HelveticaNeueLT Std" w:hAnsi="HelveticaNeueLT Std"/>
                <w:sz w:val="22"/>
                <w:szCs w:val="22"/>
              </w:rPr>
              <w:t>9</w:t>
            </w:r>
            <w:r w:rsidR="00272C1B" w:rsidRPr="00697389">
              <w:rPr>
                <w:rFonts w:ascii="HelveticaNeueLT Std" w:hAnsi="HelveticaNeueLT Std"/>
                <w:sz w:val="22"/>
                <w:szCs w:val="22"/>
              </w:rPr>
              <w:t>-2020</w:t>
            </w:r>
          </w:p>
        </w:tc>
      </w:tr>
      <w:tr w:rsidR="00697389" w:rsidRPr="00272C1B" w14:paraId="160540D0" w14:textId="77777777" w:rsidTr="00697389">
        <w:tc>
          <w:tcPr>
            <w:tcW w:w="2386" w:type="dxa"/>
            <w:vAlign w:val="center"/>
          </w:tcPr>
          <w:p w14:paraId="658978BA"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05</w:t>
            </w:r>
          </w:p>
        </w:tc>
        <w:tc>
          <w:tcPr>
            <w:tcW w:w="2386" w:type="dxa"/>
            <w:vAlign w:val="center"/>
          </w:tcPr>
          <w:p w14:paraId="65E96B55"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3</w:t>
            </w:r>
          </w:p>
        </w:tc>
        <w:tc>
          <w:tcPr>
            <w:tcW w:w="2386" w:type="dxa"/>
            <w:vAlign w:val="center"/>
          </w:tcPr>
          <w:p w14:paraId="46C78E12" w14:textId="77777777"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VII. Finalidad del consentimiento de la o el titular.</w:t>
            </w:r>
          </w:p>
        </w:tc>
        <w:tc>
          <w:tcPr>
            <w:tcW w:w="2386" w:type="dxa"/>
            <w:vAlign w:val="center"/>
          </w:tcPr>
          <w:p w14:paraId="70A21B7B" w14:textId="15B3B73D"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30-09-2020</w:t>
            </w:r>
          </w:p>
        </w:tc>
      </w:tr>
      <w:tr w:rsidR="00697389" w:rsidRPr="00272C1B" w14:paraId="61C8D43F" w14:textId="77777777" w:rsidTr="00697389">
        <w:tc>
          <w:tcPr>
            <w:tcW w:w="2386" w:type="dxa"/>
            <w:vAlign w:val="center"/>
          </w:tcPr>
          <w:p w14:paraId="62941A3E"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05</w:t>
            </w:r>
          </w:p>
        </w:tc>
        <w:tc>
          <w:tcPr>
            <w:tcW w:w="2386" w:type="dxa"/>
            <w:vAlign w:val="center"/>
          </w:tcPr>
          <w:p w14:paraId="66BF9C94"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8</w:t>
            </w:r>
          </w:p>
        </w:tc>
        <w:tc>
          <w:tcPr>
            <w:tcW w:w="2386" w:type="dxa"/>
            <w:vAlign w:val="center"/>
          </w:tcPr>
          <w:p w14:paraId="5FE6D4B9" w14:textId="77777777"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XIV. Domicilio del encargado.</w:t>
            </w:r>
          </w:p>
        </w:tc>
        <w:tc>
          <w:tcPr>
            <w:tcW w:w="2386" w:type="dxa"/>
            <w:vAlign w:val="center"/>
          </w:tcPr>
          <w:p w14:paraId="357B99D2" w14:textId="71D221C5"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30-09-2020</w:t>
            </w:r>
          </w:p>
        </w:tc>
      </w:tr>
      <w:tr w:rsidR="00697389" w:rsidRPr="00272C1B" w14:paraId="112397E6" w14:textId="77777777" w:rsidTr="00697389">
        <w:tc>
          <w:tcPr>
            <w:tcW w:w="2386" w:type="dxa"/>
            <w:vAlign w:val="center"/>
          </w:tcPr>
          <w:p w14:paraId="70834F3F"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05</w:t>
            </w:r>
          </w:p>
        </w:tc>
        <w:tc>
          <w:tcPr>
            <w:tcW w:w="2386" w:type="dxa"/>
            <w:vAlign w:val="center"/>
          </w:tcPr>
          <w:p w14:paraId="78842655" w14:textId="77777777"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8</w:t>
            </w:r>
          </w:p>
        </w:tc>
        <w:tc>
          <w:tcPr>
            <w:tcW w:w="2386" w:type="dxa"/>
            <w:vAlign w:val="center"/>
          </w:tcPr>
          <w:p w14:paraId="00BF943A" w14:textId="77777777"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XVI. Fundamento Legal del Tratamiento de Datos Personales.</w:t>
            </w:r>
          </w:p>
        </w:tc>
        <w:tc>
          <w:tcPr>
            <w:tcW w:w="2386" w:type="dxa"/>
            <w:vAlign w:val="center"/>
          </w:tcPr>
          <w:p w14:paraId="50A62699" w14:textId="69296BEF"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30-09-2020</w:t>
            </w:r>
          </w:p>
        </w:tc>
      </w:tr>
      <w:tr w:rsidR="009055B8" w:rsidRPr="00272C1B" w14:paraId="121E1FF3" w14:textId="77777777" w:rsidTr="00346C00">
        <w:tc>
          <w:tcPr>
            <w:tcW w:w="2386" w:type="dxa"/>
            <w:vAlign w:val="center"/>
          </w:tcPr>
          <w:p w14:paraId="22A841B8" w14:textId="51A69E3F" w:rsidR="009055B8" w:rsidRPr="00697389" w:rsidRDefault="009055B8" w:rsidP="009055B8">
            <w:pPr>
              <w:jc w:val="center"/>
              <w:rPr>
                <w:rFonts w:ascii="HelveticaNeueLT Std" w:hAnsi="HelveticaNeueLT Std"/>
                <w:sz w:val="22"/>
                <w:szCs w:val="22"/>
              </w:rPr>
            </w:pPr>
            <w:r w:rsidRPr="00697389">
              <w:rPr>
                <w:rFonts w:ascii="HelveticaNeueLT Std" w:hAnsi="HelveticaNeueLT Std"/>
                <w:sz w:val="22"/>
                <w:szCs w:val="22"/>
              </w:rPr>
              <w:t>0</w:t>
            </w:r>
            <w:r w:rsidR="00BE7A55">
              <w:rPr>
                <w:rFonts w:ascii="HelveticaNeueLT Std" w:hAnsi="HelveticaNeueLT Std"/>
                <w:sz w:val="22"/>
                <w:szCs w:val="22"/>
              </w:rPr>
              <w:t>6</w:t>
            </w:r>
          </w:p>
        </w:tc>
        <w:tc>
          <w:tcPr>
            <w:tcW w:w="2386" w:type="dxa"/>
            <w:vAlign w:val="center"/>
          </w:tcPr>
          <w:p w14:paraId="2BEE0244" w14:textId="3DDDE40F" w:rsidR="009055B8" w:rsidRPr="00697389" w:rsidRDefault="009055B8" w:rsidP="009055B8">
            <w:pPr>
              <w:jc w:val="center"/>
              <w:rPr>
                <w:rFonts w:ascii="HelveticaNeueLT Std" w:hAnsi="HelveticaNeueLT Std"/>
                <w:sz w:val="22"/>
                <w:szCs w:val="22"/>
              </w:rPr>
            </w:pPr>
            <w:r w:rsidRPr="00697389">
              <w:rPr>
                <w:rFonts w:ascii="HelveticaNeueLT Std" w:hAnsi="HelveticaNeueLT Std"/>
                <w:sz w:val="22"/>
                <w:szCs w:val="22"/>
              </w:rPr>
              <w:t>Todas</w:t>
            </w:r>
          </w:p>
        </w:tc>
        <w:tc>
          <w:tcPr>
            <w:tcW w:w="2386" w:type="dxa"/>
            <w:vAlign w:val="center"/>
          </w:tcPr>
          <w:p w14:paraId="0482F503" w14:textId="77777777" w:rsidR="009055B8" w:rsidRPr="00697389" w:rsidRDefault="009055B8" w:rsidP="009055B8">
            <w:pPr>
              <w:jc w:val="both"/>
              <w:rPr>
                <w:rFonts w:ascii="HelveticaNeueLT Std" w:hAnsi="HelveticaNeueLT Std"/>
                <w:sz w:val="22"/>
                <w:szCs w:val="22"/>
              </w:rPr>
            </w:pPr>
            <w:r w:rsidRPr="00697389">
              <w:rPr>
                <w:rFonts w:ascii="HelveticaNeueLT Std" w:hAnsi="HelveticaNeueLT Std"/>
                <w:sz w:val="22"/>
                <w:szCs w:val="22"/>
              </w:rPr>
              <w:t>Se hace cambio de formato.</w:t>
            </w:r>
          </w:p>
          <w:p w14:paraId="64D9BD0C" w14:textId="2EFE143C" w:rsidR="009055B8" w:rsidRPr="00697389" w:rsidRDefault="009055B8" w:rsidP="009055B8">
            <w:pPr>
              <w:jc w:val="both"/>
              <w:rPr>
                <w:rFonts w:ascii="HelveticaNeueLT Std" w:hAnsi="HelveticaNeueLT Std"/>
                <w:sz w:val="22"/>
                <w:szCs w:val="22"/>
              </w:rPr>
            </w:pPr>
            <w:r w:rsidRPr="00697389">
              <w:rPr>
                <w:rFonts w:ascii="HelveticaNeueLT Std" w:hAnsi="HelveticaNeueLT Std"/>
                <w:sz w:val="22"/>
                <w:szCs w:val="22"/>
              </w:rPr>
              <w:t>Se hace actualización de cintillo</w:t>
            </w:r>
          </w:p>
        </w:tc>
        <w:tc>
          <w:tcPr>
            <w:tcW w:w="2386" w:type="dxa"/>
            <w:vAlign w:val="center"/>
          </w:tcPr>
          <w:p w14:paraId="1036671B" w14:textId="645B18B6" w:rsidR="009055B8" w:rsidRPr="00697389" w:rsidRDefault="009055B8" w:rsidP="009055B8">
            <w:pPr>
              <w:jc w:val="center"/>
              <w:rPr>
                <w:rFonts w:ascii="HelveticaNeueLT Std" w:hAnsi="HelveticaNeueLT Std"/>
                <w:sz w:val="22"/>
                <w:szCs w:val="22"/>
              </w:rPr>
            </w:pPr>
            <w:r w:rsidRPr="00697389">
              <w:rPr>
                <w:rFonts w:ascii="HelveticaNeueLT Std" w:hAnsi="HelveticaNeueLT Std"/>
                <w:sz w:val="22"/>
                <w:szCs w:val="22"/>
              </w:rPr>
              <w:t>07-07-2022</w:t>
            </w:r>
          </w:p>
        </w:tc>
      </w:tr>
      <w:tr w:rsidR="00697389" w:rsidRPr="00272C1B" w14:paraId="45F12323" w14:textId="77777777" w:rsidTr="00346C00">
        <w:tc>
          <w:tcPr>
            <w:tcW w:w="2386" w:type="dxa"/>
            <w:vAlign w:val="center"/>
          </w:tcPr>
          <w:p w14:paraId="25AFB129" w14:textId="44AC7F1A"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0</w:t>
            </w:r>
            <w:r w:rsidR="00BE7A55">
              <w:rPr>
                <w:rFonts w:ascii="HelveticaNeueLT Std" w:hAnsi="HelveticaNeueLT Std"/>
                <w:sz w:val="22"/>
                <w:szCs w:val="22"/>
              </w:rPr>
              <w:t>6</w:t>
            </w:r>
          </w:p>
        </w:tc>
        <w:tc>
          <w:tcPr>
            <w:tcW w:w="2386" w:type="dxa"/>
            <w:vAlign w:val="center"/>
          </w:tcPr>
          <w:p w14:paraId="602C2D03" w14:textId="1E9DAE1C"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t>8, 10</w:t>
            </w:r>
          </w:p>
        </w:tc>
        <w:tc>
          <w:tcPr>
            <w:tcW w:w="2386" w:type="dxa"/>
            <w:vAlign w:val="center"/>
          </w:tcPr>
          <w:p w14:paraId="222D271D" w14:textId="77777777"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Se actualizó la fracción XIV y XV, cargo del encargado.</w:t>
            </w:r>
          </w:p>
          <w:p w14:paraId="39424D31" w14:textId="14A5980D"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 xml:space="preserve">Se actualizó la fracción XVI, artículo, decreto y año del </w:t>
            </w:r>
            <w:r w:rsidRPr="00697389">
              <w:rPr>
                <w:rFonts w:ascii="HelveticaNeueLT Std" w:hAnsi="HelveticaNeueLT Std"/>
                <w:sz w:val="22"/>
                <w:szCs w:val="22"/>
              </w:rPr>
              <w:lastRenderedPageBreak/>
              <w:t>Presupuesto de Egresos.</w:t>
            </w:r>
          </w:p>
          <w:p w14:paraId="3F98197B" w14:textId="77777777"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Se actualizó la fracción XVIII, domicilio y correo de la Unidad de Transparencia.</w:t>
            </w:r>
          </w:p>
          <w:p w14:paraId="19C7B1FF" w14:textId="491664DE" w:rsidR="00697389" w:rsidRPr="00697389" w:rsidRDefault="00697389" w:rsidP="00697389">
            <w:pPr>
              <w:jc w:val="both"/>
              <w:rPr>
                <w:rFonts w:ascii="HelveticaNeueLT Std" w:hAnsi="HelveticaNeueLT Std"/>
                <w:sz w:val="22"/>
                <w:szCs w:val="22"/>
              </w:rPr>
            </w:pPr>
            <w:r w:rsidRPr="00697389">
              <w:rPr>
                <w:rFonts w:ascii="HelveticaNeueLT Std" w:hAnsi="HelveticaNeueLT Std"/>
                <w:sz w:val="22"/>
                <w:szCs w:val="22"/>
              </w:rPr>
              <w:t>Se actualizó la sesión, el número de acuerdo y fecha de aprobación en el Comité.</w:t>
            </w:r>
          </w:p>
        </w:tc>
        <w:tc>
          <w:tcPr>
            <w:tcW w:w="2386" w:type="dxa"/>
            <w:vAlign w:val="center"/>
          </w:tcPr>
          <w:p w14:paraId="1D043850" w14:textId="7B2862AD" w:rsidR="00697389" w:rsidRPr="00697389" w:rsidRDefault="00697389" w:rsidP="00697389">
            <w:pPr>
              <w:jc w:val="center"/>
              <w:rPr>
                <w:rFonts w:ascii="HelveticaNeueLT Std" w:hAnsi="HelveticaNeueLT Std"/>
                <w:sz w:val="22"/>
                <w:szCs w:val="22"/>
              </w:rPr>
            </w:pPr>
            <w:r w:rsidRPr="00697389">
              <w:rPr>
                <w:rFonts w:ascii="HelveticaNeueLT Std" w:hAnsi="HelveticaNeueLT Std"/>
                <w:sz w:val="22"/>
                <w:szCs w:val="22"/>
              </w:rPr>
              <w:lastRenderedPageBreak/>
              <w:t>07-07-2022</w:t>
            </w:r>
          </w:p>
        </w:tc>
      </w:tr>
      <w:tr w:rsidR="00B260DD" w:rsidRPr="00272C1B" w14:paraId="0690B6B2" w14:textId="77777777" w:rsidTr="00346C00">
        <w:tc>
          <w:tcPr>
            <w:tcW w:w="2386" w:type="dxa"/>
            <w:vAlign w:val="center"/>
          </w:tcPr>
          <w:p w14:paraId="5EFD0F62" w14:textId="19A570DB" w:rsidR="00B260DD" w:rsidRPr="00697389" w:rsidRDefault="00B260DD" w:rsidP="00697389">
            <w:pPr>
              <w:jc w:val="center"/>
              <w:rPr>
                <w:rFonts w:ascii="HelveticaNeueLT Std" w:hAnsi="HelveticaNeueLT Std"/>
                <w:sz w:val="22"/>
                <w:szCs w:val="22"/>
              </w:rPr>
            </w:pPr>
            <w:r>
              <w:rPr>
                <w:rFonts w:ascii="HelveticaNeueLT Std" w:hAnsi="HelveticaNeueLT Std"/>
                <w:sz w:val="22"/>
                <w:szCs w:val="22"/>
              </w:rPr>
              <w:lastRenderedPageBreak/>
              <w:t>07</w:t>
            </w:r>
          </w:p>
        </w:tc>
        <w:tc>
          <w:tcPr>
            <w:tcW w:w="2386" w:type="dxa"/>
            <w:vAlign w:val="center"/>
          </w:tcPr>
          <w:p w14:paraId="2D440429" w14:textId="56086F00" w:rsidR="00B260DD" w:rsidRPr="00697389" w:rsidRDefault="00173E13" w:rsidP="00697389">
            <w:pPr>
              <w:jc w:val="center"/>
              <w:rPr>
                <w:rFonts w:ascii="HelveticaNeueLT Std" w:hAnsi="HelveticaNeueLT Std"/>
                <w:sz w:val="22"/>
                <w:szCs w:val="22"/>
              </w:rPr>
            </w:pPr>
            <w:r>
              <w:rPr>
                <w:rFonts w:ascii="HelveticaNeueLT Std" w:hAnsi="HelveticaNeueLT Std"/>
                <w:sz w:val="22"/>
                <w:szCs w:val="22"/>
              </w:rPr>
              <w:t>Todas</w:t>
            </w:r>
          </w:p>
        </w:tc>
        <w:tc>
          <w:tcPr>
            <w:tcW w:w="2386" w:type="dxa"/>
            <w:vAlign w:val="center"/>
          </w:tcPr>
          <w:p w14:paraId="25605F67" w14:textId="4FE1619B" w:rsidR="00B260DD" w:rsidRPr="00697389" w:rsidRDefault="00173E13" w:rsidP="00697389">
            <w:pPr>
              <w:jc w:val="both"/>
              <w:rPr>
                <w:rFonts w:ascii="HelveticaNeueLT Std" w:hAnsi="HelveticaNeueLT Std"/>
                <w:sz w:val="22"/>
                <w:szCs w:val="22"/>
              </w:rPr>
            </w:pPr>
            <w:r>
              <w:rPr>
                <w:rFonts w:ascii="HelveticaNeueLT Std" w:hAnsi="HelveticaNeueLT Std"/>
                <w:sz w:val="22"/>
                <w:szCs w:val="22"/>
              </w:rPr>
              <w:t xml:space="preserve">Se hace actualización </w:t>
            </w:r>
            <w:r w:rsidR="00E35392">
              <w:rPr>
                <w:rFonts w:ascii="HelveticaNeueLT Std" w:hAnsi="HelveticaNeueLT Std"/>
                <w:sz w:val="22"/>
                <w:szCs w:val="22"/>
              </w:rPr>
              <w:t xml:space="preserve">encabezado y pie de página. </w:t>
            </w:r>
          </w:p>
        </w:tc>
        <w:tc>
          <w:tcPr>
            <w:tcW w:w="2386" w:type="dxa"/>
            <w:vAlign w:val="center"/>
          </w:tcPr>
          <w:p w14:paraId="7D38C955" w14:textId="08BD5CA2" w:rsidR="00B260DD" w:rsidRPr="00697389" w:rsidRDefault="00173E13" w:rsidP="00697389">
            <w:pPr>
              <w:jc w:val="center"/>
              <w:rPr>
                <w:rFonts w:ascii="HelveticaNeueLT Std" w:hAnsi="HelveticaNeueLT Std"/>
                <w:sz w:val="22"/>
                <w:szCs w:val="22"/>
              </w:rPr>
            </w:pPr>
            <w:r>
              <w:rPr>
                <w:rFonts w:ascii="HelveticaNeueLT Std" w:hAnsi="HelveticaNeueLT Std"/>
                <w:sz w:val="22"/>
                <w:szCs w:val="22"/>
              </w:rPr>
              <w:t>1</w:t>
            </w:r>
            <w:r w:rsidR="00DD49B1">
              <w:rPr>
                <w:rFonts w:ascii="HelveticaNeueLT Std" w:hAnsi="HelveticaNeueLT Std"/>
                <w:sz w:val="22"/>
                <w:szCs w:val="22"/>
              </w:rPr>
              <w:t>5</w:t>
            </w:r>
            <w:r>
              <w:rPr>
                <w:rFonts w:ascii="HelveticaNeueLT Std" w:hAnsi="HelveticaNeueLT Std"/>
                <w:sz w:val="22"/>
                <w:szCs w:val="22"/>
              </w:rPr>
              <w:t>-05-2023</w:t>
            </w:r>
          </w:p>
        </w:tc>
      </w:tr>
      <w:tr w:rsidR="00173E13" w:rsidRPr="00272C1B" w14:paraId="1BCA0615" w14:textId="77777777" w:rsidTr="00346C00">
        <w:tc>
          <w:tcPr>
            <w:tcW w:w="2386" w:type="dxa"/>
            <w:vAlign w:val="center"/>
          </w:tcPr>
          <w:p w14:paraId="0BC22695" w14:textId="2161A430" w:rsidR="00173E13" w:rsidRDefault="00173E13" w:rsidP="00173E13">
            <w:pPr>
              <w:jc w:val="center"/>
              <w:rPr>
                <w:rFonts w:ascii="HelveticaNeueLT Std" w:hAnsi="HelveticaNeueLT Std"/>
                <w:sz w:val="22"/>
                <w:szCs w:val="22"/>
              </w:rPr>
            </w:pPr>
            <w:r w:rsidRPr="00173E13">
              <w:rPr>
                <w:rFonts w:ascii="HelveticaNeueLT Std" w:hAnsi="HelveticaNeueLT Std"/>
                <w:sz w:val="22"/>
                <w:szCs w:val="22"/>
              </w:rPr>
              <w:t>07</w:t>
            </w:r>
          </w:p>
        </w:tc>
        <w:tc>
          <w:tcPr>
            <w:tcW w:w="2386" w:type="dxa"/>
            <w:vAlign w:val="center"/>
          </w:tcPr>
          <w:p w14:paraId="324ECC2A" w14:textId="407C67BD" w:rsidR="00173E13" w:rsidRDefault="00173E13" w:rsidP="00173E13">
            <w:pPr>
              <w:jc w:val="center"/>
              <w:rPr>
                <w:rFonts w:ascii="HelveticaNeueLT Std" w:hAnsi="HelveticaNeueLT Std"/>
                <w:sz w:val="22"/>
                <w:szCs w:val="22"/>
              </w:rPr>
            </w:pPr>
            <w:r>
              <w:rPr>
                <w:rFonts w:ascii="HelveticaNeueLT Std" w:hAnsi="HelveticaNeueLT Std"/>
                <w:sz w:val="22"/>
                <w:szCs w:val="22"/>
              </w:rPr>
              <w:t>2</w:t>
            </w:r>
          </w:p>
        </w:tc>
        <w:tc>
          <w:tcPr>
            <w:tcW w:w="2386" w:type="dxa"/>
            <w:vAlign w:val="center"/>
          </w:tcPr>
          <w:p w14:paraId="13FB3D47" w14:textId="7FA495B3" w:rsidR="00173E13" w:rsidRDefault="00173E13" w:rsidP="00173E13">
            <w:pPr>
              <w:jc w:val="both"/>
              <w:rPr>
                <w:rFonts w:ascii="HelveticaNeueLT Std" w:hAnsi="HelveticaNeueLT Std"/>
                <w:sz w:val="22"/>
                <w:szCs w:val="22"/>
              </w:rPr>
            </w:pPr>
            <w:r>
              <w:rPr>
                <w:rFonts w:ascii="HelveticaNeueLT Std" w:hAnsi="HelveticaNeueLT Std"/>
                <w:sz w:val="22"/>
                <w:szCs w:val="22"/>
              </w:rPr>
              <w:t>Se actualizó Fracción II, nombre del administrador.</w:t>
            </w:r>
          </w:p>
        </w:tc>
        <w:tc>
          <w:tcPr>
            <w:tcW w:w="2386" w:type="dxa"/>
            <w:vAlign w:val="center"/>
          </w:tcPr>
          <w:p w14:paraId="286A945A" w14:textId="44821C10" w:rsidR="00173E13" w:rsidRPr="00697389" w:rsidRDefault="00173E13" w:rsidP="00173E13">
            <w:pPr>
              <w:jc w:val="center"/>
              <w:rPr>
                <w:rFonts w:ascii="HelveticaNeueLT Std" w:hAnsi="HelveticaNeueLT Std"/>
                <w:sz w:val="22"/>
                <w:szCs w:val="22"/>
              </w:rPr>
            </w:pPr>
            <w:r>
              <w:rPr>
                <w:rFonts w:ascii="HelveticaNeueLT Std" w:hAnsi="HelveticaNeueLT Std"/>
                <w:sz w:val="22"/>
                <w:szCs w:val="22"/>
              </w:rPr>
              <w:t>1</w:t>
            </w:r>
            <w:r w:rsidR="00DD49B1">
              <w:rPr>
                <w:rFonts w:ascii="HelveticaNeueLT Std" w:hAnsi="HelveticaNeueLT Std"/>
                <w:sz w:val="22"/>
                <w:szCs w:val="22"/>
              </w:rPr>
              <w:t>5</w:t>
            </w:r>
            <w:r>
              <w:rPr>
                <w:rFonts w:ascii="HelveticaNeueLT Std" w:hAnsi="HelveticaNeueLT Std"/>
                <w:sz w:val="22"/>
                <w:szCs w:val="22"/>
              </w:rPr>
              <w:t>-05-2023</w:t>
            </w:r>
          </w:p>
        </w:tc>
      </w:tr>
      <w:tr w:rsidR="000B790D" w:rsidRPr="00272C1B" w14:paraId="15AE8F74" w14:textId="77777777" w:rsidTr="00346C00">
        <w:tc>
          <w:tcPr>
            <w:tcW w:w="2386" w:type="dxa"/>
            <w:vAlign w:val="center"/>
          </w:tcPr>
          <w:p w14:paraId="3AA30D3D" w14:textId="0172B6DA" w:rsidR="000B790D" w:rsidRPr="00173E13" w:rsidRDefault="000B790D" w:rsidP="00173E13">
            <w:pPr>
              <w:jc w:val="center"/>
              <w:rPr>
                <w:rFonts w:ascii="HelveticaNeueLT Std" w:hAnsi="HelveticaNeueLT Std"/>
                <w:sz w:val="22"/>
                <w:szCs w:val="22"/>
              </w:rPr>
            </w:pPr>
            <w:r>
              <w:rPr>
                <w:rFonts w:ascii="HelveticaNeueLT Std" w:hAnsi="HelveticaNeueLT Std"/>
                <w:sz w:val="22"/>
                <w:szCs w:val="22"/>
              </w:rPr>
              <w:t>07</w:t>
            </w:r>
          </w:p>
        </w:tc>
        <w:tc>
          <w:tcPr>
            <w:tcW w:w="2386" w:type="dxa"/>
            <w:vAlign w:val="center"/>
          </w:tcPr>
          <w:p w14:paraId="1C3FC324" w14:textId="28DD8045" w:rsidR="000B790D" w:rsidRDefault="000B790D" w:rsidP="00173E13">
            <w:pPr>
              <w:jc w:val="center"/>
              <w:rPr>
                <w:rFonts w:ascii="HelveticaNeueLT Std" w:hAnsi="HelveticaNeueLT Std"/>
                <w:sz w:val="22"/>
                <w:szCs w:val="22"/>
              </w:rPr>
            </w:pPr>
            <w:r>
              <w:rPr>
                <w:rFonts w:ascii="HelveticaNeueLT Std" w:hAnsi="HelveticaNeueLT Std"/>
                <w:sz w:val="22"/>
                <w:szCs w:val="22"/>
              </w:rPr>
              <w:t>2</w:t>
            </w:r>
          </w:p>
        </w:tc>
        <w:tc>
          <w:tcPr>
            <w:tcW w:w="2386" w:type="dxa"/>
            <w:vAlign w:val="center"/>
          </w:tcPr>
          <w:p w14:paraId="552DF7B8" w14:textId="13E0006C" w:rsidR="000B790D" w:rsidRDefault="000B790D" w:rsidP="00173E13">
            <w:pPr>
              <w:jc w:val="both"/>
              <w:rPr>
                <w:rFonts w:ascii="HelveticaNeueLT Std" w:hAnsi="HelveticaNeueLT Std"/>
                <w:sz w:val="22"/>
                <w:szCs w:val="22"/>
              </w:rPr>
            </w:pPr>
            <w:r>
              <w:rPr>
                <w:rFonts w:ascii="HelveticaNeueLT Std" w:hAnsi="HelveticaNeueLT Std"/>
                <w:sz w:val="22"/>
                <w:szCs w:val="22"/>
              </w:rPr>
              <w:t>Se actualiz</w:t>
            </w:r>
            <w:r w:rsidR="003C1B16">
              <w:rPr>
                <w:rFonts w:ascii="HelveticaNeueLT Std" w:hAnsi="HelveticaNeueLT Std"/>
                <w:sz w:val="22"/>
                <w:szCs w:val="22"/>
              </w:rPr>
              <w:t xml:space="preserve">ó Fracción III, eliminación de texto sobrante. </w:t>
            </w:r>
          </w:p>
        </w:tc>
        <w:tc>
          <w:tcPr>
            <w:tcW w:w="2386" w:type="dxa"/>
            <w:vAlign w:val="center"/>
          </w:tcPr>
          <w:p w14:paraId="5F853E29" w14:textId="71872432" w:rsidR="000B790D" w:rsidRDefault="003C1B16" w:rsidP="00173E13">
            <w:pPr>
              <w:jc w:val="center"/>
              <w:rPr>
                <w:rFonts w:ascii="HelveticaNeueLT Std" w:hAnsi="HelveticaNeueLT Std"/>
                <w:sz w:val="22"/>
                <w:szCs w:val="22"/>
              </w:rPr>
            </w:pPr>
            <w:r>
              <w:rPr>
                <w:rFonts w:ascii="HelveticaNeueLT Std" w:hAnsi="HelveticaNeueLT Std"/>
                <w:sz w:val="22"/>
                <w:szCs w:val="22"/>
              </w:rPr>
              <w:t>1</w:t>
            </w:r>
            <w:r w:rsidR="00DD49B1">
              <w:rPr>
                <w:rFonts w:ascii="HelveticaNeueLT Std" w:hAnsi="HelveticaNeueLT Std"/>
                <w:sz w:val="22"/>
                <w:szCs w:val="22"/>
              </w:rPr>
              <w:t>5</w:t>
            </w:r>
            <w:r>
              <w:rPr>
                <w:rFonts w:ascii="HelveticaNeueLT Std" w:hAnsi="HelveticaNeueLT Std"/>
                <w:sz w:val="22"/>
                <w:szCs w:val="22"/>
              </w:rPr>
              <w:t>-05-2023</w:t>
            </w:r>
          </w:p>
        </w:tc>
      </w:tr>
      <w:tr w:rsidR="003C1B16" w:rsidRPr="00034201" w14:paraId="51B9357B" w14:textId="77777777" w:rsidTr="00346C00">
        <w:tc>
          <w:tcPr>
            <w:tcW w:w="2386" w:type="dxa"/>
            <w:vAlign w:val="center"/>
          </w:tcPr>
          <w:p w14:paraId="7F11EB10" w14:textId="0C2CA62F" w:rsidR="003C1B16" w:rsidRPr="00034201" w:rsidRDefault="003C1B16" w:rsidP="00173E13">
            <w:pPr>
              <w:jc w:val="center"/>
              <w:rPr>
                <w:rFonts w:ascii="HelveticaNeueLT Std" w:hAnsi="HelveticaNeueLT Std"/>
                <w:sz w:val="22"/>
                <w:szCs w:val="22"/>
              </w:rPr>
            </w:pPr>
            <w:r w:rsidRPr="00034201">
              <w:rPr>
                <w:rFonts w:ascii="HelveticaNeueLT Std" w:hAnsi="HelveticaNeueLT Std"/>
                <w:sz w:val="22"/>
                <w:szCs w:val="22"/>
              </w:rPr>
              <w:t>07</w:t>
            </w:r>
          </w:p>
        </w:tc>
        <w:tc>
          <w:tcPr>
            <w:tcW w:w="2386" w:type="dxa"/>
            <w:vAlign w:val="center"/>
          </w:tcPr>
          <w:p w14:paraId="6D73B5E0" w14:textId="3AF946BF" w:rsidR="003C1B16" w:rsidRPr="00034201" w:rsidRDefault="00AE37B2" w:rsidP="00173E13">
            <w:pPr>
              <w:jc w:val="center"/>
              <w:rPr>
                <w:rFonts w:ascii="HelveticaNeueLT Std" w:hAnsi="HelveticaNeueLT Std"/>
                <w:sz w:val="22"/>
                <w:szCs w:val="22"/>
              </w:rPr>
            </w:pPr>
            <w:r w:rsidRPr="00034201">
              <w:rPr>
                <w:rFonts w:ascii="HelveticaNeueLT Std" w:hAnsi="HelveticaNeueLT Std"/>
                <w:sz w:val="22"/>
                <w:szCs w:val="22"/>
              </w:rPr>
              <w:t>4,5</w:t>
            </w:r>
          </w:p>
        </w:tc>
        <w:tc>
          <w:tcPr>
            <w:tcW w:w="2386" w:type="dxa"/>
            <w:vAlign w:val="center"/>
          </w:tcPr>
          <w:p w14:paraId="0B155654" w14:textId="7AD6FB38" w:rsidR="003C1B16" w:rsidRPr="00034201" w:rsidRDefault="003C1B16" w:rsidP="00173E13">
            <w:pPr>
              <w:jc w:val="both"/>
              <w:rPr>
                <w:rFonts w:ascii="HelveticaNeueLT Std" w:hAnsi="HelveticaNeueLT Std"/>
                <w:sz w:val="22"/>
                <w:szCs w:val="22"/>
              </w:rPr>
            </w:pPr>
            <w:r w:rsidRPr="00034201">
              <w:rPr>
                <w:rFonts w:ascii="HelveticaNeueLT Std" w:hAnsi="HelveticaNeueLT Std"/>
                <w:sz w:val="22"/>
                <w:szCs w:val="22"/>
              </w:rPr>
              <w:t>Se realiza cambio de redacción</w:t>
            </w:r>
            <w:r w:rsidR="00AE37B2" w:rsidRPr="00034201">
              <w:rPr>
                <w:rFonts w:ascii="HelveticaNeueLT Std" w:hAnsi="HelveticaNeueLT Std"/>
                <w:sz w:val="22"/>
                <w:szCs w:val="22"/>
              </w:rPr>
              <w:t xml:space="preserve"> en Fracción X.</w:t>
            </w:r>
          </w:p>
        </w:tc>
        <w:tc>
          <w:tcPr>
            <w:tcW w:w="2386" w:type="dxa"/>
            <w:vAlign w:val="center"/>
          </w:tcPr>
          <w:p w14:paraId="4C9D830C" w14:textId="41742BF2" w:rsidR="003C1B16" w:rsidRPr="00034201" w:rsidRDefault="003C1B16" w:rsidP="00173E13">
            <w:pPr>
              <w:jc w:val="center"/>
              <w:rPr>
                <w:rFonts w:ascii="HelveticaNeueLT Std" w:hAnsi="HelveticaNeueLT Std"/>
                <w:sz w:val="22"/>
                <w:szCs w:val="22"/>
              </w:rPr>
            </w:pPr>
            <w:r w:rsidRPr="00034201">
              <w:rPr>
                <w:rFonts w:ascii="HelveticaNeueLT Std" w:hAnsi="HelveticaNeueLT Std"/>
                <w:sz w:val="22"/>
                <w:szCs w:val="22"/>
              </w:rPr>
              <w:t>1</w:t>
            </w:r>
            <w:r w:rsidR="00DD49B1" w:rsidRPr="00034201">
              <w:rPr>
                <w:rFonts w:ascii="HelveticaNeueLT Std" w:hAnsi="HelveticaNeueLT Std"/>
                <w:sz w:val="22"/>
                <w:szCs w:val="22"/>
              </w:rPr>
              <w:t>5</w:t>
            </w:r>
            <w:r w:rsidRPr="00034201">
              <w:rPr>
                <w:rFonts w:ascii="HelveticaNeueLT Std" w:hAnsi="HelveticaNeueLT Std"/>
                <w:sz w:val="22"/>
                <w:szCs w:val="22"/>
              </w:rPr>
              <w:t>-05-2023</w:t>
            </w:r>
          </w:p>
        </w:tc>
      </w:tr>
      <w:tr w:rsidR="001C324D" w:rsidRPr="00034201" w14:paraId="01CA93E9" w14:textId="77777777" w:rsidTr="00346C00">
        <w:tc>
          <w:tcPr>
            <w:tcW w:w="2386" w:type="dxa"/>
            <w:vAlign w:val="center"/>
          </w:tcPr>
          <w:p w14:paraId="296164A1" w14:textId="2F3595A5" w:rsidR="001C324D" w:rsidRPr="00034201" w:rsidRDefault="001C324D" w:rsidP="00173E13">
            <w:pPr>
              <w:jc w:val="center"/>
              <w:rPr>
                <w:rFonts w:ascii="HelveticaNeueLT Std" w:hAnsi="HelveticaNeueLT Std"/>
                <w:sz w:val="22"/>
                <w:szCs w:val="22"/>
              </w:rPr>
            </w:pPr>
            <w:r w:rsidRPr="00034201">
              <w:rPr>
                <w:rFonts w:ascii="HelveticaNeueLT Std" w:hAnsi="HelveticaNeueLT Std"/>
                <w:sz w:val="22"/>
                <w:szCs w:val="22"/>
              </w:rPr>
              <w:t>07</w:t>
            </w:r>
          </w:p>
        </w:tc>
        <w:tc>
          <w:tcPr>
            <w:tcW w:w="2386" w:type="dxa"/>
            <w:vAlign w:val="center"/>
          </w:tcPr>
          <w:p w14:paraId="185E48A3" w14:textId="53E32D0C" w:rsidR="001C324D" w:rsidRPr="00034201" w:rsidRDefault="001C324D" w:rsidP="00173E13">
            <w:pPr>
              <w:jc w:val="center"/>
              <w:rPr>
                <w:rFonts w:ascii="HelveticaNeueLT Std" w:hAnsi="HelveticaNeueLT Std"/>
                <w:sz w:val="22"/>
                <w:szCs w:val="22"/>
              </w:rPr>
            </w:pPr>
            <w:r w:rsidRPr="00034201">
              <w:rPr>
                <w:rFonts w:ascii="HelveticaNeueLT Std" w:hAnsi="HelveticaNeueLT Std"/>
                <w:sz w:val="22"/>
                <w:szCs w:val="22"/>
              </w:rPr>
              <w:t>Todas</w:t>
            </w:r>
          </w:p>
        </w:tc>
        <w:tc>
          <w:tcPr>
            <w:tcW w:w="2386" w:type="dxa"/>
            <w:vAlign w:val="center"/>
          </w:tcPr>
          <w:p w14:paraId="4656E244" w14:textId="77777777" w:rsidR="001C324D" w:rsidRPr="00034201" w:rsidRDefault="001C324D" w:rsidP="001C324D">
            <w:pPr>
              <w:jc w:val="both"/>
              <w:rPr>
                <w:rFonts w:ascii="HelveticaNeueLT Std" w:hAnsi="HelveticaNeueLT Std"/>
                <w:sz w:val="22"/>
                <w:szCs w:val="22"/>
              </w:rPr>
            </w:pPr>
            <w:r w:rsidRPr="00034201">
              <w:rPr>
                <w:rFonts w:ascii="HelveticaNeueLT Std" w:hAnsi="HelveticaNeueLT Std"/>
                <w:sz w:val="22"/>
                <w:szCs w:val="22"/>
              </w:rPr>
              <w:t>Se hace cambio de formato;</w:t>
            </w:r>
          </w:p>
          <w:p w14:paraId="0E33315C" w14:textId="77777777" w:rsidR="001C324D" w:rsidRPr="00034201" w:rsidRDefault="001C324D" w:rsidP="001C324D">
            <w:pPr>
              <w:jc w:val="both"/>
              <w:rPr>
                <w:rFonts w:ascii="HelveticaNeueLT Std" w:hAnsi="HelveticaNeueLT Std"/>
                <w:sz w:val="22"/>
                <w:szCs w:val="22"/>
              </w:rPr>
            </w:pPr>
            <w:r w:rsidRPr="00034201">
              <w:rPr>
                <w:rFonts w:ascii="HelveticaNeueLT Std" w:hAnsi="HelveticaNeueLT Std"/>
                <w:sz w:val="22"/>
                <w:szCs w:val="22"/>
              </w:rPr>
              <w:t>Se agregó el logo de la administración actual;</w:t>
            </w:r>
          </w:p>
          <w:p w14:paraId="74154803" w14:textId="5CF9440D" w:rsidR="001C324D" w:rsidRPr="00034201" w:rsidRDefault="001C324D" w:rsidP="001C324D">
            <w:pPr>
              <w:jc w:val="both"/>
              <w:rPr>
                <w:rFonts w:ascii="HelveticaNeueLT Std" w:hAnsi="HelveticaNeueLT Std"/>
                <w:sz w:val="22"/>
                <w:szCs w:val="22"/>
              </w:rPr>
            </w:pPr>
            <w:r w:rsidRPr="00034201">
              <w:rPr>
                <w:rFonts w:ascii="HelveticaNeueLT Std" w:hAnsi="HelveticaNeueLT Std"/>
                <w:sz w:val="22"/>
                <w:szCs w:val="22"/>
              </w:rPr>
              <w:t>Se actualizó la sesión, el número de acuerdo y fecha de aprobación en el Comité;</w:t>
            </w:r>
          </w:p>
        </w:tc>
        <w:tc>
          <w:tcPr>
            <w:tcW w:w="2386" w:type="dxa"/>
            <w:vAlign w:val="center"/>
          </w:tcPr>
          <w:p w14:paraId="6F78A122" w14:textId="6EF1295D" w:rsidR="001C324D" w:rsidRPr="00034201" w:rsidRDefault="001C324D" w:rsidP="00173E13">
            <w:pPr>
              <w:jc w:val="center"/>
              <w:rPr>
                <w:rFonts w:ascii="HelveticaNeueLT Std" w:hAnsi="HelveticaNeueLT Std"/>
                <w:sz w:val="22"/>
                <w:szCs w:val="22"/>
              </w:rPr>
            </w:pPr>
            <w:r w:rsidRPr="00034201">
              <w:rPr>
                <w:rFonts w:ascii="HelveticaNeueLT Std" w:hAnsi="HelveticaNeueLT Std"/>
                <w:sz w:val="22"/>
                <w:szCs w:val="22"/>
              </w:rPr>
              <w:t>22-11-2023</w:t>
            </w:r>
          </w:p>
        </w:tc>
      </w:tr>
    </w:tbl>
    <w:p w14:paraId="1D87091B" w14:textId="77777777" w:rsidR="00272C1B" w:rsidRPr="00034201" w:rsidRDefault="00272C1B" w:rsidP="00272C1B">
      <w:pPr>
        <w:jc w:val="center"/>
        <w:rPr>
          <w:rFonts w:ascii="HelveticaNeueLT Std" w:hAnsi="HelveticaNeueLT Std"/>
          <w:b/>
          <w:sz w:val="22"/>
          <w:szCs w:val="22"/>
        </w:rPr>
      </w:pPr>
      <w:r w:rsidRPr="00034201">
        <w:rPr>
          <w:rFonts w:ascii="HelveticaNeueLT Std" w:hAnsi="HelveticaNeueLT Std"/>
          <w:b/>
          <w:sz w:val="22"/>
          <w:szCs w:val="22"/>
        </w:rPr>
        <w:br w:type="page"/>
      </w:r>
    </w:p>
    <w:p w14:paraId="60750D46" w14:textId="77777777" w:rsidR="00272C1B" w:rsidRPr="00034201" w:rsidRDefault="00272C1B" w:rsidP="00272C1B">
      <w:pPr>
        <w:jc w:val="center"/>
        <w:rPr>
          <w:rFonts w:ascii="HelveticaNeueLT Std" w:hAnsi="HelveticaNeueLT Std"/>
          <w:b/>
          <w:sz w:val="22"/>
          <w:szCs w:val="22"/>
        </w:rPr>
      </w:pPr>
      <w:r w:rsidRPr="00034201">
        <w:rPr>
          <w:rFonts w:ascii="HelveticaNeueLT Std" w:hAnsi="HelveticaNeueLT Std"/>
          <w:b/>
          <w:sz w:val="22"/>
          <w:szCs w:val="22"/>
        </w:rPr>
        <w:lastRenderedPageBreak/>
        <w:t>Instituto Estatal de Energía y Cambio Climático (IEECC)</w:t>
      </w:r>
    </w:p>
    <w:p w14:paraId="55A570DE" w14:textId="77777777" w:rsidR="006F162E" w:rsidRPr="00034201" w:rsidRDefault="006F162E" w:rsidP="006F162E">
      <w:pPr>
        <w:jc w:val="center"/>
        <w:rPr>
          <w:rFonts w:ascii="HelveticaNeueLT Std" w:hAnsi="HelveticaNeueLT Std"/>
          <w:b/>
          <w:sz w:val="22"/>
          <w:szCs w:val="22"/>
        </w:rPr>
      </w:pPr>
      <w:r w:rsidRPr="00034201">
        <w:rPr>
          <w:rFonts w:ascii="HelveticaNeueLT Std" w:hAnsi="HelveticaNeueLT Std"/>
          <w:b/>
          <w:sz w:val="22"/>
          <w:szCs w:val="22"/>
        </w:rPr>
        <w:t>Secretaria Particular</w:t>
      </w:r>
    </w:p>
    <w:p w14:paraId="159B2194" w14:textId="7C1C85E7" w:rsidR="00272C1B" w:rsidRPr="00034201" w:rsidRDefault="00272C1B" w:rsidP="00D21816">
      <w:pPr>
        <w:jc w:val="center"/>
        <w:rPr>
          <w:rFonts w:ascii="HelveticaNeueLT Std" w:hAnsi="HelveticaNeueLT Std"/>
          <w:b/>
          <w:sz w:val="22"/>
          <w:szCs w:val="22"/>
        </w:rPr>
      </w:pPr>
      <w:r w:rsidRPr="00034201">
        <w:rPr>
          <w:rFonts w:ascii="HelveticaNeueLT Std" w:hAnsi="HelveticaNeueLT Std"/>
          <w:b/>
          <w:sz w:val="22"/>
          <w:szCs w:val="22"/>
        </w:rPr>
        <w:t xml:space="preserve">Aviso de Privacidad Simplificado </w:t>
      </w:r>
      <w:r w:rsidR="00D21816" w:rsidRPr="00034201">
        <w:rPr>
          <w:rFonts w:ascii="HelveticaNeueLT Std" w:hAnsi="HelveticaNeueLT Std"/>
          <w:b/>
          <w:sz w:val="22"/>
          <w:szCs w:val="22"/>
        </w:rPr>
        <w:t xml:space="preserve">del Libro de registro de visitas del Instituto Estatal de Energía y Cambio Climático </w:t>
      </w:r>
    </w:p>
    <w:p w14:paraId="7B63E55B" w14:textId="77777777" w:rsidR="00272C1B" w:rsidRPr="00034201" w:rsidRDefault="00272C1B" w:rsidP="00272C1B">
      <w:pPr>
        <w:jc w:val="center"/>
        <w:rPr>
          <w:rFonts w:ascii="HelveticaNeueLT Std" w:hAnsi="HelveticaNeueLT Std"/>
          <w:b/>
          <w:sz w:val="22"/>
          <w:szCs w:val="22"/>
        </w:rPr>
      </w:pPr>
    </w:p>
    <w:p w14:paraId="4262D5E9" w14:textId="0146EC8B" w:rsidR="00272C1B" w:rsidRPr="00034201" w:rsidRDefault="00272C1B" w:rsidP="00272C1B">
      <w:pPr>
        <w:contextualSpacing/>
        <w:jc w:val="both"/>
        <w:rPr>
          <w:rFonts w:ascii="HelveticaNeueLT Std" w:hAnsi="HelveticaNeueLT Std"/>
          <w:sz w:val="22"/>
          <w:szCs w:val="22"/>
        </w:rPr>
      </w:pPr>
      <w:r w:rsidRPr="00034201">
        <w:rPr>
          <w:rFonts w:ascii="HelveticaNeueLT Std" w:hAnsi="HelveticaNeueLT Std"/>
          <w:sz w:val="22"/>
          <w:szCs w:val="22"/>
        </w:rPr>
        <w:t>Revisión número 0</w:t>
      </w:r>
      <w:r w:rsidR="003D7082" w:rsidRPr="00034201">
        <w:rPr>
          <w:rFonts w:ascii="HelveticaNeueLT Std" w:hAnsi="HelveticaNeueLT Std"/>
          <w:sz w:val="22"/>
          <w:szCs w:val="22"/>
        </w:rPr>
        <w:t>7</w:t>
      </w:r>
      <w:r w:rsidRPr="00034201">
        <w:rPr>
          <w:rFonts w:ascii="HelveticaNeueLT Std" w:hAnsi="HelveticaNeueLT Std"/>
          <w:sz w:val="22"/>
          <w:szCs w:val="22"/>
        </w:rPr>
        <w:t xml:space="preserve">, aprobada el </w:t>
      </w:r>
      <w:r w:rsidR="001C324D" w:rsidRPr="00034201">
        <w:rPr>
          <w:rFonts w:ascii="HelveticaNeueLT Std" w:hAnsi="HelveticaNeueLT Std"/>
          <w:sz w:val="22"/>
          <w:szCs w:val="22"/>
        </w:rPr>
        <w:t>22</w:t>
      </w:r>
      <w:r w:rsidRPr="00034201">
        <w:rPr>
          <w:rFonts w:ascii="HelveticaNeueLT Std" w:hAnsi="HelveticaNeueLT Std"/>
          <w:sz w:val="22"/>
          <w:szCs w:val="22"/>
        </w:rPr>
        <w:t>/</w:t>
      </w:r>
      <w:r w:rsidR="001C324D" w:rsidRPr="00034201">
        <w:rPr>
          <w:rFonts w:ascii="HelveticaNeueLT Std" w:hAnsi="HelveticaNeueLT Std"/>
          <w:sz w:val="22"/>
          <w:szCs w:val="22"/>
        </w:rPr>
        <w:t>11</w:t>
      </w:r>
      <w:r w:rsidRPr="00034201">
        <w:rPr>
          <w:rFonts w:ascii="HelveticaNeueLT Std" w:hAnsi="HelveticaNeueLT Std"/>
          <w:sz w:val="22"/>
          <w:szCs w:val="22"/>
        </w:rPr>
        <w:t>/202</w:t>
      </w:r>
      <w:r w:rsidR="003D7082" w:rsidRPr="00034201">
        <w:rPr>
          <w:rFonts w:ascii="HelveticaNeueLT Std" w:hAnsi="HelveticaNeueLT Std"/>
          <w:sz w:val="22"/>
          <w:szCs w:val="22"/>
        </w:rPr>
        <w:t>3</w:t>
      </w:r>
      <w:r w:rsidRPr="00034201">
        <w:rPr>
          <w:rFonts w:ascii="HelveticaNeueLT Std" w:hAnsi="HelveticaNeueLT Std"/>
          <w:sz w:val="22"/>
          <w:szCs w:val="22"/>
        </w:rPr>
        <w:t xml:space="preserve"> durante la </w:t>
      </w:r>
      <w:r w:rsidR="001C324D" w:rsidRPr="00034201">
        <w:rPr>
          <w:rFonts w:ascii="HelveticaNeueLT Std" w:hAnsi="HelveticaNeueLT Std"/>
          <w:sz w:val="22"/>
          <w:szCs w:val="22"/>
        </w:rPr>
        <w:t>Segunda</w:t>
      </w:r>
      <w:r w:rsidRPr="00034201">
        <w:rPr>
          <w:rFonts w:ascii="HelveticaNeueLT Std" w:hAnsi="HelveticaNeueLT Std"/>
          <w:sz w:val="22"/>
          <w:szCs w:val="22"/>
        </w:rPr>
        <w:t xml:space="preserve"> Sesión Ordinaria del Comité de Transparencia del Instituto Estatal de Energía y Cambio Climático, emitiéndose el acuerdo </w:t>
      </w:r>
      <w:r w:rsidRPr="00034201">
        <w:rPr>
          <w:rFonts w:ascii="HelveticaNeueLT Std" w:hAnsi="HelveticaNeueLT Std"/>
          <w:b/>
          <w:sz w:val="22"/>
          <w:szCs w:val="22"/>
        </w:rPr>
        <w:t>CT00</w:t>
      </w:r>
      <w:r w:rsidR="001C324D" w:rsidRPr="00034201">
        <w:rPr>
          <w:rFonts w:ascii="HelveticaNeueLT Std" w:hAnsi="HelveticaNeueLT Std"/>
          <w:b/>
          <w:sz w:val="22"/>
          <w:szCs w:val="22"/>
        </w:rPr>
        <w:t>7</w:t>
      </w:r>
      <w:r w:rsidRPr="00034201">
        <w:rPr>
          <w:rFonts w:ascii="HelveticaNeueLT Std" w:hAnsi="HelveticaNeueLT Std"/>
          <w:b/>
          <w:sz w:val="22"/>
          <w:szCs w:val="22"/>
        </w:rPr>
        <w:t>/</w:t>
      </w:r>
      <w:r w:rsidR="001C324D" w:rsidRPr="00034201">
        <w:rPr>
          <w:rFonts w:ascii="HelveticaNeueLT Std" w:hAnsi="HelveticaNeueLT Std"/>
          <w:b/>
          <w:sz w:val="22"/>
          <w:szCs w:val="22"/>
        </w:rPr>
        <w:t>2</w:t>
      </w:r>
      <w:r w:rsidRPr="00034201">
        <w:rPr>
          <w:rFonts w:ascii="HelveticaNeueLT Std" w:hAnsi="HelveticaNeueLT Std"/>
          <w:b/>
          <w:sz w:val="22"/>
          <w:szCs w:val="22"/>
        </w:rPr>
        <w:t>SO202</w:t>
      </w:r>
      <w:r w:rsidR="001C324D" w:rsidRPr="00034201">
        <w:rPr>
          <w:rFonts w:ascii="HelveticaNeueLT Std" w:hAnsi="HelveticaNeueLT Std"/>
          <w:b/>
          <w:sz w:val="22"/>
          <w:szCs w:val="22"/>
        </w:rPr>
        <w:t>3</w:t>
      </w:r>
      <w:r w:rsidRPr="00034201">
        <w:rPr>
          <w:rFonts w:ascii="HelveticaNeueLT Std" w:hAnsi="HelveticaNeueLT Std" w:cs="Arial"/>
          <w:b/>
          <w:sz w:val="22"/>
          <w:szCs w:val="22"/>
        </w:rPr>
        <w:t xml:space="preserve">. </w:t>
      </w:r>
      <w:r w:rsidRPr="00034201">
        <w:rPr>
          <w:rFonts w:ascii="HelveticaNeueLT Std" w:hAnsi="HelveticaNeueLT Std" w:cs="Arial"/>
          <w:sz w:val="22"/>
          <w:szCs w:val="22"/>
        </w:rPr>
        <w:t>Donde los integrantes del Comité de Transparencia aprueban por unanimidad el Aviso de Privacidad en sus versiones integral y simplificado para el registro de ingreso a las Instalaciones del IEECC.</w:t>
      </w:r>
    </w:p>
    <w:p w14:paraId="64B51D3D" w14:textId="77777777" w:rsidR="00272C1B" w:rsidRPr="00034201" w:rsidRDefault="00272C1B" w:rsidP="00272C1B">
      <w:pPr>
        <w:jc w:val="center"/>
        <w:rPr>
          <w:rFonts w:ascii="HelveticaNeueLT Std" w:hAnsi="HelveticaNeueLT Std" w:cs="Arial"/>
          <w:bCs/>
          <w:sz w:val="22"/>
          <w:szCs w:val="22"/>
        </w:rPr>
      </w:pPr>
    </w:p>
    <w:p w14:paraId="132FA5F3" w14:textId="77777777" w:rsidR="00272C1B" w:rsidRPr="00272C1B" w:rsidRDefault="00272C1B" w:rsidP="00272C1B">
      <w:pPr>
        <w:jc w:val="both"/>
        <w:rPr>
          <w:rFonts w:ascii="HelveticaNeueLT Std" w:hAnsi="HelveticaNeueLT Std"/>
          <w:sz w:val="22"/>
          <w:szCs w:val="22"/>
        </w:rPr>
      </w:pPr>
      <w:r w:rsidRPr="00034201">
        <w:rPr>
          <w:rFonts w:ascii="HelveticaNeueLT Std" w:hAnsi="HelveticaNeueLT Std"/>
          <w:sz w:val="22"/>
          <w:szCs w:val="22"/>
        </w:rPr>
        <w:t>En cumplimiento al artículo 33 de la Ley de Protección de Datos Personales en Posesión de Sujetos Obligados del Estado de México y Municipios, se informa a la o el titular</w:t>
      </w:r>
      <w:r w:rsidRPr="00272C1B">
        <w:rPr>
          <w:rFonts w:ascii="HelveticaNeueLT Std" w:hAnsi="HelveticaNeueLT Std"/>
          <w:sz w:val="22"/>
          <w:szCs w:val="22"/>
        </w:rPr>
        <w:t xml:space="preserve"> de los datos personales lo siguiente: </w:t>
      </w:r>
    </w:p>
    <w:p w14:paraId="25FE0743" w14:textId="77777777" w:rsidR="00272C1B" w:rsidRPr="00272C1B" w:rsidRDefault="00272C1B" w:rsidP="00272C1B">
      <w:pPr>
        <w:jc w:val="both"/>
        <w:rPr>
          <w:rFonts w:ascii="HelveticaNeueLT Std" w:hAnsi="HelveticaNeueLT Std"/>
          <w:sz w:val="22"/>
          <w:szCs w:val="22"/>
        </w:rPr>
      </w:pPr>
    </w:p>
    <w:p w14:paraId="1D6960B8" w14:textId="2DD74EC3" w:rsidR="00272C1B" w:rsidRPr="00272C1B" w:rsidRDefault="00272C1B" w:rsidP="00272C1B">
      <w:pPr>
        <w:contextualSpacing/>
        <w:jc w:val="both"/>
        <w:rPr>
          <w:rFonts w:ascii="HelveticaNeueLT Std" w:hAnsi="HelveticaNeueLT Std"/>
          <w:sz w:val="22"/>
          <w:szCs w:val="22"/>
        </w:rPr>
      </w:pPr>
      <w:r w:rsidRPr="00272C1B">
        <w:rPr>
          <w:rFonts w:ascii="HelveticaNeueLT Std" w:hAnsi="HelveticaNeueLT Std"/>
          <w:sz w:val="22"/>
          <w:szCs w:val="22"/>
        </w:rPr>
        <w:t xml:space="preserve">La (I) </w:t>
      </w:r>
      <w:r w:rsidR="008A2331">
        <w:rPr>
          <w:rFonts w:ascii="HelveticaNeueLT Std" w:hAnsi="HelveticaNeueLT Std"/>
          <w:sz w:val="22"/>
          <w:szCs w:val="22"/>
        </w:rPr>
        <w:t>Secretar</w:t>
      </w:r>
      <w:r w:rsidR="007D2DAE">
        <w:rPr>
          <w:rFonts w:ascii="HelveticaNeueLT Std" w:hAnsi="HelveticaNeueLT Std"/>
          <w:sz w:val="22"/>
          <w:szCs w:val="22"/>
        </w:rPr>
        <w:t>í</w:t>
      </w:r>
      <w:r w:rsidR="008A2331">
        <w:rPr>
          <w:rFonts w:ascii="HelveticaNeueLT Std" w:hAnsi="HelveticaNeueLT Std"/>
          <w:sz w:val="22"/>
          <w:szCs w:val="22"/>
        </w:rPr>
        <w:t>a Particular</w:t>
      </w:r>
      <w:r w:rsidRPr="00272C1B">
        <w:rPr>
          <w:rFonts w:ascii="HelveticaNeueLT Std" w:hAnsi="HelveticaNeueLT Std"/>
          <w:sz w:val="22"/>
          <w:szCs w:val="22"/>
        </w:rPr>
        <w:t xml:space="preserve"> del Instituto Estatal de Energía y Cambio Climático utilizará sus datos personales con la (VII) finalidad es identificar el motivo de su visita y valorar si su ingreso no vulnera la integridad del personal o la seguridad de las instalaciones. De igual manera la o el titular tienen el derecho de solicitar su derecho a la confidencialidad de sus datos personales sensibles. (VIII) transferencias, no se tiene información al respecto del destinatario, finalidad, fundamento, datos personales a transferir; así como las implicaciones de otorgar el consentimiento expreso. En lo que refiere a los (IX) mecanismos y medios disponibles previos al tratamiento de los datos personales, para que la o el titular, pueda manifestar su negativa para la finalidad y transferencia que requieran el consentimiento de la o el titular. En congruencia con la finalidad para el tratamiento de sus datos personales, no se cuenta con medio para limitar su uso o divulgación. No obstante, en caso de que usted considere viable implementar alguno, por favor hágalo del conocimiento del responsable del sistema de datos personales para su valoración.</w:t>
      </w:r>
    </w:p>
    <w:p w14:paraId="6EB04257" w14:textId="77777777" w:rsidR="00272C1B" w:rsidRPr="00272C1B" w:rsidRDefault="00272C1B" w:rsidP="00272C1B">
      <w:pPr>
        <w:contextualSpacing/>
        <w:jc w:val="both"/>
        <w:rPr>
          <w:rFonts w:ascii="HelveticaNeueLT Std" w:hAnsi="HelveticaNeueLT Std"/>
          <w:sz w:val="22"/>
          <w:szCs w:val="22"/>
        </w:rPr>
      </w:pPr>
    </w:p>
    <w:p w14:paraId="7AEDF917" w14:textId="33709897" w:rsidR="00272C1B" w:rsidRPr="001C324D" w:rsidRDefault="00272C1B" w:rsidP="00272C1B">
      <w:pPr>
        <w:contextualSpacing/>
        <w:jc w:val="both"/>
        <w:rPr>
          <w:rFonts w:ascii="HelveticaNeueLT Std" w:hAnsi="HelveticaNeueLT Std"/>
          <w:color w:val="FF0000"/>
          <w:sz w:val="22"/>
          <w:szCs w:val="22"/>
        </w:rPr>
      </w:pPr>
      <w:r w:rsidRPr="00272C1B">
        <w:rPr>
          <w:rFonts w:ascii="HelveticaNeueLT Std" w:hAnsi="HelveticaNeueLT Std"/>
          <w:sz w:val="22"/>
          <w:szCs w:val="22"/>
        </w:rPr>
        <w:t xml:space="preserve">Para mayor información acerca del tratamiento y derechos que puede ejercer, puede consultar el aviso de privacidad integral vigente en: </w:t>
      </w:r>
      <w:hyperlink r:id="rId9" w:history="1">
        <w:r w:rsidRPr="00034201">
          <w:rPr>
            <w:rStyle w:val="Hipervnculo"/>
            <w:rFonts w:ascii="HelveticaNeueLT Std" w:hAnsi="HelveticaNeueLT Std"/>
            <w:sz w:val="22"/>
            <w:szCs w:val="22"/>
          </w:rPr>
          <w:t>http://ieecc.edomex</w:t>
        </w:r>
        <w:bookmarkStart w:id="1" w:name="_GoBack"/>
        <w:bookmarkEnd w:id="1"/>
        <w:r w:rsidRPr="00034201">
          <w:rPr>
            <w:rStyle w:val="Hipervnculo"/>
            <w:rFonts w:ascii="HelveticaNeueLT Std" w:hAnsi="HelveticaNeueLT Std"/>
            <w:sz w:val="22"/>
            <w:szCs w:val="22"/>
          </w:rPr>
          <w:t>.</w:t>
        </w:r>
        <w:r w:rsidRPr="00034201">
          <w:rPr>
            <w:rStyle w:val="Hipervnculo"/>
            <w:rFonts w:ascii="HelveticaNeueLT Std" w:hAnsi="HelveticaNeueLT Std"/>
            <w:sz w:val="22"/>
            <w:szCs w:val="22"/>
          </w:rPr>
          <w:t>gob.mx/avisos_privacidad.</w:t>
        </w:r>
      </w:hyperlink>
    </w:p>
    <w:p w14:paraId="1679E05E" w14:textId="77777777" w:rsidR="00272C1B" w:rsidRPr="001C324D" w:rsidRDefault="00272C1B" w:rsidP="00272C1B">
      <w:pPr>
        <w:contextualSpacing/>
        <w:jc w:val="both"/>
        <w:rPr>
          <w:rFonts w:ascii="HelveticaNeueLT Std" w:hAnsi="HelveticaNeueLT Std"/>
          <w:color w:val="FF0000"/>
          <w:sz w:val="22"/>
          <w:szCs w:val="22"/>
        </w:rPr>
      </w:pPr>
    </w:p>
    <w:p w14:paraId="5CA1371C" w14:textId="77777777" w:rsidR="00272C1B" w:rsidRPr="00272C1B" w:rsidRDefault="00272C1B" w:rsidP="00272C1B">
      <w:pPr>
        <w:contextualSpacing/>
        <w:jc w:val="both"/>
        <w:rPr>
          <w:rFonts w:ascii="HelveticaNeueLT Std" w:hAnsi="HelveticaNeueLT Std"/>
          <w:sz w:val="22"/>
          <w:szCs w:val="22"/>
        </w:rPr>
      </w:pPr>
    </w:p>
    <w:p w14:paraId="2FCC1985" w14:textId="77777777" w:rsidR="00272C1B" w:rsidRPr="00272C1B" w:rsidRDefault="00272C1B" w:rsidP="00272C1B">
      <w:pPr>
        <w:tabs>
          <w:tab w:val="left" w:pos="851"/>
        </w:tabs>
        <w:contextualSpacing/>
        <w:jc w:val="both"/>
        <w:rPr>
          <w:rFonts w:ascii="HelveticaNeueLT Std" w:hAnsi="HelveticaNeueLT Std"/>
          <w:sz w:val="22"/>
          <w:szCs w:val="22"/>
        </w:rPr>
      </w:pPr>
    </w:p>
    <w:p w14:paraId="43FBCFD1" w14:textId="77777777" w:rsidR="00272C1B" w:rsidRPr="00272C1B" w:rsidRDefault="00272C1B" w:rsidP="00272C1B">
      <w:pPr>
        <w:rPr>
          <w:rFonts w:ascii="HelveticaNeueLT Std" w:hAnsi="HelveticaNeueLT Std"/>
          <w:sz w:val="22"/>
          <w:szCs w:val="22"/>
        </w:rPr>
      </w:pPr>
    </w:p>
    <w:p w14:paraId="6F7E028B" w14:textId="77777777" w:rsidR="00EC4017" w:rsidRPr="00272C1B" w:rsidRDefault="00EC4017" w:rsidP="00272C1B">
      <w:pPr>
        <w:rPr>
          <w:rFonts w:ascii="HelveticaNeueLT Std" w:hAnsi="HelveticaNeueLT Std"/>
          <w:sz w:val="22"/>
          <w:szCs w:val="22"/>
        </w:rPr>
      </w:pPr>
    </w:p>
    <w:sectPr w:rsidR="00EC4017" w:rsidRPr="00272C1B" w:rsidSect="00B260DD">
      <w:headerReference w:type="default" r:id="rId10"/>
      <w:footerReference w:type="default" r:id="rId11"/>
      <w:pgSz w:w="12240" w:h="15840"/>
      <w:pgMar w:top="2127" w:right="1304" w:bottom="2127" w:left="1304"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62AF" w14:textId="77777777" w:rsidR="005601BC" w:rsidRDefault="005601BC">
      <w:r>
        <w:separator/>
      </w:r>
    </w:p>
  </w:endnote>
  <w:endnote w:type="continuationSeparator" w:id="0">
    <w:p w14:paraId="5E4088ED" w14:textId="77777777" w:rsidR="005601BC" w:rsidRDefault="005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Calibri"/>
    <w:panose1 w:val="02000604040000020004"/>
    <w:charset w:val="00"/>
    <w:family w:val="modern"/>
    <w:notTrueType/>
    <w:pitch w:val="variable"/>
    <w:sig w:usb0="00000087" w:usb1="00000000" w:usb2="00000000" w:usb3="00000000" w:csb0="0000000B" w:csb1="00000000"/>
  </w:font>
  <w:font w:name="Montserrat SemiBold">
    <w:altName w:val="Times New Roman"/>
    <w:charset w:val="00"/>
    <w:family w:val="auto"/>
    <w:pitch w:val="variable"/>
    <w:sig w:usb0="00000001" w:usb1="00000003" w:usb2="00000000" w:usb3="00000000" w:csb0="00000197" w:csb1="00000000"/>
  </w:font>
  <w:font w:name="Frutiger LT Std 55 Roman">
    <w:altName w:val="Lucida Sans Unicode"/>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B4EA" w14:textId="413AF3EF" w:rsidR="00C2377D" w:rsidRPr="00D1289F" w:rsidRDefault="0085623A" w:rsidP="00D1289F">
    <w:pPr>
      <w:pStyle w:val="Piedepgina"/>
    </w:pPr>
    <w:r w:rsidRPr="006447D7">
      <w:rPr>
        <w:noProof/>
        <w:lang w:eastAsia="es-MX"/>
      </w:rPr>
      <mc:AlternateContent>
        <mc:Choice Requires="wps">
          <w:drawing>
            <wp:anchor distT="0" distB="0" distL="114300" distR="114300" simplePos="0" relativeHeight="251672576" behindDoc="0" locked="0" layoutInCell="1" allowOverlap="1" wp14:anchorId="2EEA466C" wp14:editId="5A5FEDA3">
              <wp:simplePos x="0" y="0"/>
              <wp:positionH relativeFrom="column">
                <wp:posOffset>0</wp:posOffset>
              </wp:positionH>
              <wp:positionV relativeFrom="paragraph">
                <wp:posOffset>1270</wp:posOffset>
              </wp:positionV>
              <wp:extent cx="5594350" cy="20574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5594350" cy="20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596DB" w14:textId="77777777" w:rsidR="0085623A" w:rsidRPr="00752D3A" w:rsidRDefault="0085623A" w:rsidP="0085623A">
                          <w:pPr>
                            <w:jc w:val="center"/>
                            <w:rPr>
                              <w:rFonts w:ascii="Gotham Book" w:hAnsi="Gotham Book"/>
                              <w:sz w:val="15"/>
                              <w:szCs w:val="13"/>
                            </w:rPr>
                          </w:pPr>
                          <w:r w:rsidRPr="00752D3A">
                            <w:rPr>
                              <w:rFonts w:ascii="Gotham Book" w:hAnsi="Gotham Book"/>
                              <w:sz w:val="15"/>
                              <w:szCs w:val="13"/>
                            </w:rPr>
                            <w:t>Metepec, Estado de México. Teléfono: 722 275 62 09</w:t>
                          </w:r>
                        </w:p>
                        <w:p w14:paraId="24B93D41" w14:textId="77777777" w:rsidR="0085623A" w:rsidRPr="00752D3A" w:rsidRDefault="0085623A" w:rsidP="0085623A">
                          <w:pPr>
                            <w:jc w:val="center"/>
                            <w:rPr>
                              <w:rFonts w:ascii="Gotham Book" w:hAnsi="Gotham Book"/>
                              <w:sz w:val="15"/>
                              <w:szCs w:val="13"/>
                            </w:rPr>
                          </w:pPr>
                        </w:p>
                        <w:p w14:paraId="716FBD74" w14:textId="77777777" w:rsidR="0085623A" w:rsidRPr="00752D3A" w:rsidRDefault="0085623A" w:rsidP="0085623A">
                          <w:pPr>
                            <w:jc w:val="center"/>
                            <w:rPr>
                              <w:rFonts w:ascii="Montserrat SemiBold" w:hAnsi="Montserrat SemiBold"/>
                              <w:sz w:val="15"/>
                              <w:szCs w:val="13"/>
                            </w:rPr>
                          </w:pPr>
                          <w:r w:rsidRPr="00752D3A">
                            <w:rPr>
                              <w:rFonts w:ascii="Montserrat SemiBold" w:hAnsi="Montserrat SemiBold"/>
                              <w:sz w:val="15"/>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EA466C" id="_x0000_t202" coordsize="21600,21600" o:spt="202" path="m,l,21600r21600,l21600,xe">
              <v:stroke joinstyle="miter"/>
              <v:path gradientshapeok="t" o:connecttype="rect"/>
            </v:shapetype>
            <v:shape id="Cuadro de texto 8" o:spid="_x0000_s1026" type="#_x0000_t202" style="position:absolute;margin-left:0;margin-top:.1pt;width:440.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hZYAIAADQFAAAOAAAAZHJzL2Uyb0RvYy54bWysVN9v2jAQfp+0/8Hy+xpgsK4RoWKtmCah&#10;thqd+mwcG6I5Ps8+SNhfv7MTKOv20mkviX2/77vvPL1ua8P2yocKbMGHFwPOlJVQVnZT8G+Pi3cf&#10;OQsobCkMWFXwgwr8evb2zbRxuRrBFkypPKMgNuSNK/gW0eVZFuRW1SJcgFOWlBp8LZCufpOVXjQU&#10;vTbZaDD4kDXgS+dBqhBIetsp+SzF11pJvNc6KGSm4FQbpq9P33X8ZrOpyDdeuG0l+zLEP1RRi8pS&#10;0lOoW4GC7Xz1R6i6kh4CaLyQUGegdSVV6oG6GQ5edLPaCqdSLwROcCeYwv8LK+/2K/fgGbafoKUB&#10;RkAaF/JAwthPq30d/1QpIz1BeDjBplpkkoSTydX4/YRUknSjweRynHDNnr2dD/hZQc3ioeCexpLQ&#10;EvtlQMpIpkeTmMzCojImjcbY3wRk2ElUmm3v/VxwOuHBqOhl7FelWVWmuqMgsUrdGM/2gvggpFQW&#10;U8spLllHK025X+PY20fXrqrXOJ88UmaweHKuKws+ofSi7PL7sWTd2RN+Z33HI7brth/kGsoDzddD&#10;R/3g5KKiISxFwAfhies0N9pfvKePNtAUHPoTZ1vwP/8mj/ZEQdJy1tDuFDz82AmvODNfLJHzajgm&#10;CjBMl/HkckQXf65Zn2vsrr4BGseQXgon0zHaozketYf6idZ8HrOSSlhJuQuOx+MNdhtNz4RU83ky&#10;ovVyApd25WQMHeGNFHtsn4R3PQ+RGHwHxy0T+Qs6drbR08J8h6CrxNUIcIdqDzytZqJw/4zE3T+/&#10;J6vnx272CwAA//8DAFBLAwQUAAYACAAAACEAIMOsUtgAAAAEAQAADwAAAGRycy9kb3ducmV2Lnht&#10;bEyPwU7DMBBE70j8g7VI3KjdAFUI2VQIxBVEgUq9ufE2iYjXUew24e9ZTnAczWjmTbmefa9ONMYu&#10;MMJyYUAR18F13CB8vD9f5aBisuxsH5gQvinCujo/K23hwsRvdNqkRkkJx8IitCkNhdaxbsnbuAgD&#10;sXiHMHqbRI6NdqOdpNz3OjNmpb3tWBZaO9BjS/XX5ugRPl8Ou+2NeW2e/O0whdlo9nca8fJifrgH&#10;lWhOf2H4xRd0qIRpH47souoR5EhCyECJl+dLkXuE62wFuir1f/jqBwAA//8DAFBLAQItABQABgAI&#10;AAAAIQC2gziS/gAAAOEBAAATAAAAAAAAAAAAAAAAAAAAAABbQ29udGVudF9UeXBlc10ueG1sUEsB&#10;Ai0AFAAGAAgAAAAhADj9If/WAAAAlAEAAAsAAAAAAAAAAAAAAAAALwEAAF9yZWxzLy5yZWxzUEsB&#10;Ai0AFAAGAAgAAAAhAEi+eFlgAgAANAUAAA4AAAAAAAAAAAAAAAAALgIAAGRycy9lMm9Eb2MueG1s&#10;UEsBAi0AFAAGAAgAAAAhACDDrFLYAAAABAEAAA8AAAAAAAAAAAAAAAAAugQAAGRycy9kb3ducmV2&#10;LnhtbFBLBQYAAAAABAAEAPMAAAC/BQAAAAA=&#10;" filled="f" stroked="f">
              <v:textbox>
                <w:txbxContent>
                  <w:p w14:paraId="4C4596DB" w14:textId="77777777" w:rsidR="0085623A" w:rsidRPr="00752D3A" w:rsidRDefault="0085623A" w:rsidP="0085623A">
                    <w:pPr>
                      <w:jc w:val="center"/>
                      <w:rPr>
                        <w:rFonts w:ascii="Gotham Book" w:hAnsi="Gotham Book"/>
                        <w:sz w:val="15"/>
                        <w:szCs w:val="13"/>
                      </w:rPr>
                    </w:pPr>
                    <w:r w:rsidRPr="00752D3A">
                      <w:rPr>
                        <w:rFonts w:ascii="Gotham Book" w:hAnsi="Gotham Book"/>
                        <w:sz w:val="15"/>
                        <w:szCs w:val="13"/>
                      </w:rPr>
                      <w:t>Metepec, Estado de México. Teléfono: 722 275 62 09</w:t>
                    </w:r>
                  </w:p>
                  <w:p w14:paraId="24B93D41" w14:textId="77777777" w:rsidR="0085623A" w:rsidRPr="00752D3A" w:rsidRDefault="0085623A" w:rsidP="0085623A">
                    <w:pPr>
                      <w:jc w:val="center"/>
                      <w:rPr>
                        <w:rFonts w:ascii="Gotham Book" w:hAnsi="Gotham Book"/>
                        <w:sz w:val="15"/>
                        <w:szCs w:val="13"/>
                      </w:rPr>
                    </w:pPr>
                  </w:p>
                  <w:p w14:paraId="716FBD74" w14:textId="77777777" w:rsidR="0085623A" w:rsidRPr="00752D3A" w:rsidRDefault="0085623A" w:rsidP="0085623A">
                    <w:pPr>
                      <w:jc w:val="center"/>
                      <w:rPr>
                        <w:rFonts w:ascii="Montserrat SemiBold" w:hAnsi="Montserrat SemiBold"/>
                        <w:sz w:val="15"/>
                        <w:szCs w:val="13"/>
                      </w:rPr>
                    </w:pPr>
                    <w:r w:rsidRPr="00752D3A">
                      <w:rPr>
                        <w:rFonts w:ascii="Montserrat SemiBold" w:hAnsi="Montserrat SemiBold"/>
                        <w:sz w:val="15"/>
                        <w:szCs w:val="13"/>
                      </w:rPr>
                      <w:t xml:space="preserve">  </w:t>
                    </w:r>
                  </w:p>
                </w:txbxContent>
              </v:textbox>
            </v:shape>
          </w:pict>
        </mc:Fallback>
      </mc:AlternateContent>
    </w:r>
    <w:r w:rsidRPr="006447D7">
      <w:rPr>
        <w:noProof/>
        <w:lang w:eastAsia="es-MX"/>
      </w:rPr>
      <mc:AlternateContent>
        <mc:Choice Requires="wps">
          <w:drawing>
            <wp:anchor distT="0" distB="0" distL="114300" distR="114300" simplePos="0" relativeHeight="251671552" behindDoc="0" locked="0" layoutInCell="1" allowOverlap="1" wp14:anchorId="0733C07B" wp14:editId="44E1B2DF">
              <wp:simplePos x="0" y="0"/>
              <wp:positionH relativeFrom="column">
                <wp:posOffset>3175</wp:posOffset>
              </wp:positionH>
              <wp:positionV relativeFrom="paragraph">
                <wp:posOffset>-133350</wp:posOffset>
              </wp:positionV>
              <wp:extent cx="5594350" cy="23114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9435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99772" w14:textId="77777777" w:rsidR="0085623A" w:rsidRDefault="0085623A" w:rsidP="0085623A">
                          <w:pPr>
                            <w:jc w:val="center"/>
                            <w:rPr>
                              <w:rFonts w:ascii="Gotham Book" w:hAnsi="Gotham Book"/>
                              <w:sz w:val="15"/>
                              <w:szCs w:val="13"/>
                            </w:rPr>
                          </w:pPr>
                          <w:r w:rsidRPr="00752D3A">
                            <w:rPr>
                              <w:rFonts w:ascii="Gotham Book" w:hAnsi="Gotham Book"/>
                              <w:sz w:val="15"/>
                              <w:szCs w:val="13"/>
                            </w:rPr>
                            <w:t>Ex Rancho San Lorenzo s/n, edificio 1, lado sur, Conjunto SEDAGRO, C. P. 52140,</w:t>
                          </w:r>
                        </w:p>
                        <w:p w14:paraId="7A13BCEA" w14:textId="77777777" w:rsidR="0085623A" w:rsidRPr="00752D3A" w:rsidRDefault="0085623A" w:rsidP="0085623A">
                          <w:pPr>
                            <w:jc w:val="center"/>
                            <w:rPr>
                              <w:rFonts w:ascii="Gotham Book" w:hAnsi="Gotham Book"/>
                              <w:sz w:val="15"/>
                              <w:szCs w:val="13"/>
                            </w:rPr>
                          </w:pPr>
                        </w:p>
                        <w:p w14:paraId="624355F6" w14:textId="77777777" w:rsidR="0085623A" w:rsidRPr="00752D3A" w:rsidRDefault="0085623A" w:rsidP="0085623A">
                          <w:pPr>
                            <w:jc w:val="center"/>
                            <w:rPr>
                              <w:rFonts w:ascii="Montserrat SemiBold" w:hAnsi="Montserrat SemiBold"/>
                              <w:sz w:val="15"/>
                              <w:szCs w:val="13"/>
                            </w:rPr>
                          </w:pPr>
                          <w:r w:rsidRPr="00752D3A">
                            <w:rPr>
                              <w:rFonts w:ascii="Montserrat SemiBold" w:hAnsi="Montserrat SemiBold"/>
                              <w:sz w:val="15"/>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33C07B" id="Cuadro de texto 6" o:spid="_x0000_s1027" type="#_x0000_t202" style="position:absolute;margin-left:.25pt;margin-top:-10.5pt;width:440.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1zYwIAADsFAAAOAAAAZHJzL2Uyb0RvYy54bWysVF9v2jAQf5+072D5fQ2hsK2IULFWTJNQ&#10;W41OfTaODdEcn2cfJOzT7+wEyrq9dNqLfb7/97s7T6/b2rC98qECW/D8YsCZshLKym4K/u1x8e4j&#10;ZwGFLYUBqwp+UIFfz96+mTZuooawBVMqz8iJDZPGFXyL6CZZFuRW1SJcgFOWhBp8LZCefpOVXjTk&#10;vTbZcDB4nzXgS+dBqhCIe9sJ+Sz511pJvNc6KGSm4JQbptOncx3PbDYVk40XblvJPg3xD1nUorIU&#10;9OTqVqBgO1/94aqupIcAGi8k1BloXUmVaqBq8sGLalZb4VSqhcAJ7gRT+H9u5d1+5R48w/YTtNTA&#10;CEjjwiQQM9bTal/HmzJlJCcIDyfYVItMEnM8vhpdjkkkSTa8zPNRwjV7tnY+4GcFNYtEwT21JaEl&#10;9suAFJFUjyoxmIVFZUxqjbG/MUix46jU2976OeFE4cGoaGXsV6VZVaa8IyNNlboxnu0FzYOQUllM&#10;JSe/pB21NMV+jWGvH027rF5jfLJIkcHiybiuLPiE0ou0y+/HlHWnT/id1R1JbNctFX7WzzWUB2qz&#10;h24DgpOLinqxFAEfhKeRp/bRGuM9HdpAU3DoKc624H/+jR/1aRJJyllDK1Tw8GMnvOLMfLE0o1f5&#10;iCaBYXqMxh+G9PDnkvW5xO7qG6Cu5PRhOJnIqI/mSGoP9RNt+zxGJZGwkmIXHI/kDXaLTb+FVPN5&#10;UqItcwKXduVkdB1RjpP22D4J7/pxRBrkOzgum5i8mMpON1pamO8QdJVGNuLcodrjTxuaJrn/TeIX&#10;cP5OWs9/3uwXAAAA//8DAFBLAwQUAAYACAAAACEAHPRnutsAAAAHAQAADwAAAGRycy9kb3ducmV2&#10;LnhtbEyPTU/DMAyG70j7D5GRuG1JpxWVruk0gbiC2AfSblnjtRWNUzXZWv495gRH+330+nGxmVwn&#10;bjiE1pOGZKFAIFXetlRrOOxf5xmIEA1Z03lCDd8YYFPO7gqTWz/SB952sRZcQiE3GpoY+1zKUDXo&#10;TFj4Homzix+ciTwOtbSDGbncdXKp1KN0piW+0JgenxusvnZXp+H4djl9rtR7/eLSfvSTkuSepNYP&#10;99N2DSLiFP9g+NVndSjZ6eyvZIPoNKTMaZgvE/6I4yxLeHNmLl2BLAv537/8AQAA//8DAFBLAQIt&#10;ABQABgAIAAAAIQC2gziS/gAAAOEBAAATAAAAAAAAAAAAAAAAAAAAAABbQ29udGVudF9UeXBlc10u&#10;eG1sUEsBAi0AFAAGAAgAAAAhADj9If/WAAAAlAEAAAsAAAAAAAAAAAAAAAAALwEAAF9yZWxzLy5y&#10;ZWxzUEsBAi0AFAAGAAgAAAAhAIxW/XNjAgAAOwUAAA4AAAAAAAAAAAAAAAAALgIAAGRycy9lMm9E&#10;b2MueG1sUEsBAi0AFAAGAAgAAAAhABz0Z7rbAAAABwEAAA8AAAAAAAAAAAAAAAAAvQQAAGRycy9k&#10;b3ducmV2LnhtbFBLBQYAAAAABAAEAPMAAADFBQAAAAA=&#10;" filled="f" stroked="f">
              <v:textbox>
                <w:txbxContent>
                  <w:p w14:paraId="1A599772" w14:textId="77777777" w:rsidR="0085623A" w:rsidRDefault="0085623A" w:rsidP="0085623A">
                    <w:pPr>
                      <w:jc w:val="center"/>
                      <w:rPr>
                        <w:rFonts w:ascii="Gotham Book" w:hAnsi="Gotham Book"/>
                        <w:sz w:val="15"/>
                        <w:szCs w:val="13"/>
                      </w:rPr>
                    </w:pPr>
                    <w:r w:rsidRPr="00752D3A">
                      <w:rPr>
                        <w:rFonts w:ascii="Gotham Book" w:hAnsi="Gotham Book"/>
                        <w:sz w:val="15"/>
                        <w:szCs w:val="13"/>
                      </w:rPr>
                      <w:t>Ex Rancho San Lorenzo s/n, edificio 1, lado sur, Conjunto SEDAGRO, C. P. 52140,</w:t>
                    </w:r>
                  </w:p>
                  <w:p w14:paraId="7A13BCEA" w14:textId="77777777" w:rsidR="0085623A" w:rsidRPr="00752D3A" w:rsidRDefault="0085623A" w:rsidP="0085623A">
                    <w:pPr>
                      <w:jc w:val="center"/>
                      <w:rPr>
                        <w:rFonts w:ascii="Gotham Book" w:hAnsi="Gotham Book"/>
                        <w:sz w:val="15"/>
                        <w:szCs w:val="13"/>
                      </w:rPr>
                    </w:pPr>
                  </w:p>
                  <w:p w14:paraId="624355F6" w14:textId="77777777" w:rsidR="0085623A" w:rsidRPr="00752D3A" w:rsidRDefault="0085623A" w:rsidP="0085623A">
                    <w:pPr>
                      <w:jc w:val="center"/>
                      <w:rPr>
                        <w:rFonts w:ascii="Montserrat SemiBold" w:hAnsi="Montserrat SemiBold"/>
                        <w:sz w:val="15"/>
                        <w:szCs w:val="13"/>
                      </w:rPr>
                    </w:pPr>
                    <w:r w:rsidRPr="00752D3A">
                      <w:rPr>
                        <w:rFonts w:ascii="Montserrat SemiBold" w:hAnsi="Montserrat SemiBold"/>
                        <w:sz w:val="15"/>
                        <w:szCs w:val="13"/>
                      </w:rPr>
                      <w:t xml:space="preserve">  </w:t>
                    </w:r>
                  </w:p>
                </w:txbxContent>
              </v:textbox>
            </v:shape>
          </w:pict>
        </mc:Fallback>
      </mc:AlternateContent>
    </w:r>
    <w:r w:rsidR="00D1289F">
      <w:rPr>
        <w:rFonts w:ascii="Frutiger LT Std 55 Roman" w:hAnsi="Frutiger LT Std 55 Roman"/>
        <w:noProof/>
        <w:lang w:eastAsia="es-MX"/>
      </w:rPr>
      <w:drawing>
        <wp:anchor distT="0" distB="0" distL="114300" distR="114300" simplePos="0" relativeHeight="251669504" behindDoc="1" locked="0" layoutInCell="1" allowOverlap="1" wp14:anchorId="149BA341" wp14:editId="55E1A2E6">
          <wp:simplePos x="0" y="0"/>
          <wp:positionH relativeFrom="margin">
            <wp:align>left</wp:align>
          </wp:positionH>
          <wp:positionV relativeFrom="paragraph">
            <wp:posOffset>-581025</wp:posOffset>
          </wp:positionV>
          <wp:extent cx="5857875" cy="312420"/>
          <wp:effectExtent l="0" t="0" r="9525" b="0"/>
          <wp:wrapNone/>
          <wp:docPr id="5" name="Imagen 5" descr="CINTILLO%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20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7875" cy="312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C7C3" w14:textId="77777777" w:rsidR="005601BC" w:rsidRDefault="005601BC">
      <w:r>
        <w:separator/>
      </w:r>
    </w:p>
  </w:footnote>
  <w:footnote w:type="continuationSeparator" w:id="0">
    <w:p w14:paraId="58CF3E0C" w14:textId="77777777" w:rsidR="005601BC" w:rsidRDefault="005601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5388" w14:textId="7486DD42" w:rsidR="00D1289F" w:rsidRDefault="00D1289F" w:rsidP="00D1289F">
    <w:pPr>
      <w:pBdr>
        <w:top w:val="nil"/>
        <w:left w:val="nil"/>
        <w:bottom w:val="nil"/>
        <w:right w:val="nil"/>
        <w:between w:val="nil"/>
      </w:pBdr>
      <w:tabs>
        <w:tab w:val="center" w:pos="4419"/>
        <w:tab w:val="right" w:pos="8838"/>
      </w:tabs>
      <w:spacing w:line="480" w:lineRule="auto"/>
      <w:rPr>
        <w:rFonts w:ascii="Gotham Bold" w:hAnsi="Gotham Bold"/>
        <w:b/>
        <w:bCs/>
        <w:color w:val="000000"/>
        <w:sz w:val="17"/>
        <w:szCs w:val="17"/>
      </w:rPr>
    </w:pPr>
    <w:r>
      <w:rPr>
        <w:rFonts w:ascii="Gotham Bold" w:hAnsi="Gotham Bold"/>
        <w:b/>
        <w:bCs/>
        <w:noProof/>
        <w:color w:val="000000"/>
        <w:sz w:val="17"/>
        <w:szCs w:val="17"/>
        <w:lang w:eastAsia="es-MX"/>
      </w:rPr>
      <w:drawing>
        <wp:anchor distT="0" distB="0" distL="114300" distR="114300" simplePos="0" relativeHeight="251667456" behindDoc="0" locked="0" layoutInCell="1" allowOverlap="1" wp14:anchorId="441EED95" wp14:editId="693A5A6B">
          <wp:simplePos x="0" y="0"/>
          <wp:positionH relativeFrom="column">
            <wp:posOffset>24765</wp:posOffset>
          </wp:positionH>
          <wp:positionV relativeFrom="paragraph">
            <wp:posOffset>-203200</wp:posOffset>
          </wp:positionV>
          <wp:extent cx="6025515" cy="445770"/>
          <wp:effectExtent l="0" t="0" r="0" b="0"/>
          <wp:wrapSquare wrapText="bothSides"/>
          <wp:docPr id="9" name="Imagen 9" descr="Cintillo%20LOGOS%2020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tillo%20LOGOS%202024-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551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10D">
      <w:rPr>
        <w:rFonts w:ascii="Gotham Bold" w:hAnsi="Gotham Bold" w:cs="Calibri"/>
        <w:b/>
        <w:bCs/>
        <w:noProof/>
        <w:sz w:val="20"/>
        <w:szCs w:val="18"/>
        <w:lang w:eastAsia="es-MX"/>
      </w:rPr>
      <w:drawing>
        <wp:anchor distT="0" distB="0" distL="114300" distR="114300" simplePos="0" relativeHeight="251666432" behindDoc="1" locked="0" layoutInCell="1" allowOverlap="1" wp14:anchorId="68CCE1DF" wp14:editId="74E31B6B">
          <wp:simplePos x="0" y="0"/>
          <wp:positionH relativeFrom="column">
            <wp:posOffset>-201295</wp:posOffset>
          </wp:positionH>
          <wp:positionV relativeFrom="paragraph">
            <wp:posOffset>416560</wp:posOffset>
          </wp:positionV>
          <wp:extent cx="6405880" cy="139065"/>
          <wp:effectExtent l="0" t="0" r="0" b="0"/>
          <wp:wrapNone/>
          <wp:docPr id="3" name="Imagen 3" descr="Membrete%201%20ll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Membrete%201%20lll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5880" cy="13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965FF" w14:textId="77777777" w:rsidR="00D1289F" w:rsidRDefault="00D1289F" w:rsidP="00D1289F">
    <w:pPr>
      <w:pBdr>
        <w:top w:val="nil"/>
        <w:left w:val="nil"/>
        <w:bottom w:val="nil"/>
        <w:right w:val="nil"/>
        <w:between w:val="nil"/>
      </w:pBdr>
      <w:tabs>
        <w:tab w:val="center" w:pos="4419"/>
        <w:tab w:val="right" w:pos="8838"/>
      </w:tabs>
      <w:spacing w:line="480" w:lineRule="auto"/>
      <w:jc w:val="center"/>
      <w:rPr>
        <w:rFonts w:ascii="Gotham Bold" w:hAnsi="Gotham Bold"/>
        <w:b/>
        <w:bCs/>
        <w:color w:val="000000"/>
        <w:sz w:val="17"/>
        <w:szCs w:val="17"/>
      </w:rPr>
    </w:pPr>
  </w:p>
  <w:p w14:paraId="75F66B84" w14:textId="30600A44" w:rsidR="00C2377D" w:rsidRPr="00D1289F" w:rsidRDefault="00D1289F" w:rsidP="00D1289F">
    <w:pPr>
      <w:pBdr>
        <w:top w:val="nil"/>
        <w:left w:val="nil"/>
        <w:bottom w:val="nil"/>
        <w:right w:val="nil"/>
        <w:between w:val="nil"/>
      </w:pBdr>
      <w:tabs>
        <w:tab w:val="center" w:pos="4419"/>
        <w:tab w:val="right" w:pos="8838"/>
      </w:tabs>
      <w:spacing w:line="480" w:lineRule="auto"/>
      <w:jc w:val="center"/>
      <w:rPr>
        <w:rFonts w:ascii="Gotham Bold" w:hAnsi="Gotham Bold"/>
        <w:b/>
        <w:bCs/>
        <w:color w:val="000000"/>
        <w:sz w:val="17"/>
        <w:szCs w:val="17"/>
      </w:rPr>
    </w:pPr>
    <w:r w:rsidRPr="0089310D">
      <w:rPr>
        <w:rFonts w:ascii="Gotham Bold" w:hAnsi="Gotham Bold"/>
        <w:b/>
        <w:bCs/>
        <w:color w:val="000000"/>
        <w:sz w:val="17"/>
        <w:szCs w:val="17"/>
      </w:rPr>
      <w:t>“</w:t>
    </w:r>
    <w:r w:rsidRPr="0089310D">
      <w:rPr>
        <w:rFonts w:ascii="Gotham Bold" w:hAnsi="Gotham Bold"/>
        <w:b/>
        <w:bCs/>
        <w:color w:val="8E0033"/>
        <w:sz w:val="17"/>
        <w:szCs w:val="17"/>
      </w:rPr>
      <w:t>2024</w:t>
    </w:r>
    <w:r w:rsidRPr="0089310D">
      <w:rPr>
        <w:rFonts w:ascii="Gotham Bold" w:hAnsi="Gotham Bold"/>
        <w:b/>
        <w:bCs/>
        <w:color w:val="000000"/>
        <w:sz w:val="17"/>
        <w:szCs w:val="17"/>
      </w:rPr>
      <w:t>. Año del Bicentenario de la Erección del Estado Libre y Soberano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BA4"/>
    <w:multiLevelType w:val="hybridMultilevel"/>
    <w:tmpl w:val="532E956E"/>
    <w:lvl w:ilvl="0" w:tplc="F67ECB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37F47"/>
    <w:multiLevelType w:val="hybridMultilevel"/>
    <w:tmpl w:val="2C1E0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B729AC"/>
    <w:multiLevelType w:val="hybridMultilevel"/>
    <w:tmpl w:val="66D2F788"/>
    <w:lvl w:ilvl="0" w:tplc="F13C2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9029E"/>
    <w:multiLevelType w:val="hybridMultilevel"/>
    <w:tmpl w:val="31C02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D4501"/>
    <w:multiLevelType w:val="hybridMultilevel"/>
    <w:tmpl w:val="107A9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015023"/>
    <w:multiLevelType w:val="hybridMultilevel"/>
    <w:tmpl w:val="0D5CE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E4454"/>
    <w:multiLevelType w:val="hybridMultilevel"/>
    <w:tmpl w:val="13F87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6013AE"/>
    <w:multiLevelType w:val="hybridMultilevel"/>
    <w:tmpl w:val="7898E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640BB8"/>
    <w:multiLevelType w:val="hybridMultilevel"/>
    <w:tmpl w:val="99AC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C2E40"/>
    <w:multiLevelType w:val="hybridMultilevel"/>
    <w:tmpl w:val="ED0A3CCC"/>
    <w:lvl w:ilvl="0" w:tplc="EB8E5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1E6DFA"/>
    <w:multiLevelType w:val="hybridMultilevel"/>
    <w:tmpl w:val="21AE6A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32C30"/>
    <w:multiLevelType w:val="hybridMultilevel"/>
    <w:tmpl w:val="80FE1F7A"/>
    <w:lvl w:ilvl="0" w:tplc="ED546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048E8"/>
    <w:multiLevelType w:val="hybridMultilevel"/>
    <w:tmpl w:val="44F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CC42D6"/>
    <w:multiLevelType w:val="hybridMultilevel"/>
    <w:tmpl w:val="BE7C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D4315A"/>
    <w:multiLevelType w:val="hybridMultilevel"/>
    <w:tmpl w:val="2EAA845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2BC7458"/>
    <w:multiLevelType w:val="hybridMultilevel"/>
    <w:tmpl w:val="60DEB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2963F3"/>
    <w:multiLevelType w:val="hybridMultilevel"/>
    <w:tmpl w:val="62A6E2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153434"/>
    <w:multiLevelType w:val="hybridMultilevel"/>
    <w:tmpl w:val="B9F43B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E3E3994"/>
    <w:multiLevelType w:val="hybridMultilevel"/>
    <w:tmpl w:val="452E7B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8E269F"/>
    <w:multiLevelType w:val="hybridMultilevel"/>
    <w:tmpl w:val="B734DD4E"/>
    <w:lvl w:ilvl="0" w:tplc="B1126B44">
      <w:start w:val="1"/>
      <w:numFmt w:val="lowerLetter"/>
      <w:lvlText w:val="%1)"/>
      <w:lvlJc w:val="left"/>
      <w:pPr>
        <w:ind w:left="1428" w:hanging="360"/>
      </w:pPr>
      <w:rPr>
        <w:b w:val="0"/>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15000ED"/>
    <w:multiLevelType w:val="hybridMultilevel"/>
    <w:tmpl w:val="4BEC3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47FFE"/>
    <w:multiLevelType w:val="hybridMultilevel"/>
    <w:tmpl w:val="EA509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BF669F"/>
    <w:multiLevelType w:val="hybridMultilevel"/>
    <w:tmpl w:val="B7EECA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D16C14"/>
    <w:multiLevelType w:val="hybridMultilevel"/>
    <w:tmpl w:val="FA1A5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E848C8"/>
    <w:multiLevelType w:val="hybridMultilevel"/>
    <w:tmpl w:val="E9840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E11A79"/>
    <w:multiLevelType w:val="hybridMultilevel"/>
    <w:tmpl w:val="21AE6A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8A47CA"/>
    <w:multiLevelType w:val="hybridMultilevel"/>
    <w:tmpl w:val="131C8BD6"/>
    <w:lvl w:ilvl="0" w:tplc="EE3CF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6"/>
  </w:num>
  <w:num w:numId="5">
    <w:abstractNumId w:val="24"/>
  </w:num>
  <w:num w:numId="6">
    <w:abstractNumId w:val="1"/>
  </w:num>
  <w:num w:numId="7">
    <w:abstractNumId w:val="13"/>
  </w:num>
  <w:num w:numId="8">
    <w:abstractNumId w:val="15"/>
  </w:num>
  <w:num w:numId="9">
    <w:abstractNumId w:val="8"/>
  </w:num>
  <w:num w:numId="10">
    <w:abstractNumId w:val="9"/>
  </w:num>
  <w:num w:numId="11">
    <w:abstractNumId w:val="11"/>
  </w:num>
  <w:num w:numId="12">
    <w:abstractNumId w:val="7"/>
  </w:num>
  <w:num w:numId="13">
    <w:abstractNumId w:val="0"/>
  </w:num>
  <w:num w:numId="14">
    <w:abstractNumId w:val="17"/>
  </w:num>
  <w:num w:numId="15">
    <w:abstractNumId w:val="10"/>
  </w:num>
  <w:num w:numId="16">
    <w:abstractNumId w:val="25"/>
  </w:num>
  <w:num w:numId="17">
    <w:abstractNumId w:val="19"/>
  </w:num>
  <w:num w:numId="18">
    <w:abstractNumId w:val="3"/>
  </w:num>
  <w:num w:numId="19">
    <w:abstractNumId w:val="16"/>
  </w:num>
  <w:num w:numId="20">
    <w:abstractNumId w:val="20"/>
  </w:num>
  <w:num w:numId="21">
    <w:abstractNumId w:val="14"/>
  </w:num>
  <w:num w:numId="22">
    <w:abstractNumId w:val="23"/>
  </w:num>
  <w:num w:numId="23">
    <w:abstractNumId w:val="18"/>
  </w:num>
  <w:num w:numId="24">
    <w:abstractNumId w:val="2"/>
  </w:num>
  <w:num w:numId="25">
    <w:abstractNumId w:val="26"/>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37"/>
    <w:rsid w:val="000019A9"/>
    <w:rsid w:val="000026EF"/>
    <w:rsid w:val="00003521"/>
    <w:rsid w:val="00004BB2"/>
    <w:rsid w:val="00004BC0"/>
    <w:rsid w:val="000155DF"/>
    <w:rsid w:val="0001601E"/>
    <w:rsid w:val="00021FD0"/>
    <w:rsid w:val="000300FC"/>
    <w:rsid w:val="00030D13"/>
    <w:rsid w:val="00032ABA"/>
    <w:rsid w:val="00032DE0"/>
    <w:rsid w:val="00034201"/>
    <w:rsid w:val="00037748"/>
    <w:rsid w:val="00040699"/>
    <w:rsid w:val="00041B0E"/>
    <w:rsid w:val="00042B94"/>
    <w:rsid w:val="000437BD"/>
    <w:rsid w:val="000537AB"/>
    <w:rsid w:val="00054B91"/>
    <w:rsid w:val="000562CF"/>
    <w:rsid w:val="00056B57"/>
    <w:rsid w:val="000643D1"/>
    <w:rsid w:val="00066716"/>
    <w:rsid w:val="00070E15"/>
    <w:rsid w:val="000721E2"/>
    <w:rsid w:val="0008050A"/>
    <w:rsid w:val="00086DFD"/>
    <w:rsid w:val="000A190D"/>
    <w:rsid w:val="000A24E2"/>
    <w:rsid w:val="000B1B57"/>
    <w:rsid w:val="000B375D"/>
    <w:rsid w:val="000B44CE"/>
    <w:rsid w:val="000B790D"/>
    <w:rsid w:val="000C3528"/>
    <w:rsid w:val="000C3E8D"/>
    <w:rsid w:val="000C41A4"/>
    <w:rsid w:val="000C4F74"/>
    <w:rsid w:val="000E7007"/>
    <w:rsid w:val="000F34A3"/>
    <w:rsid w:val="000F415E"/>
    <w:rsid w:val="000F6AB3"/>
    <w:rsid w:val="00101638"/>
    <w:rsid w:val="00110F21"/>
    <w:rsid w:val="001127D9"/>
    <w:rsid w:val="001222AB"/>
    <w:rsid w:val="001249B9"/>
    <w:rsid w:val="0012508A"/>
    <w:rsid w:val="00125591"/>
    <w:rsid w:val="001312BE"/>
    <w:rsid w:val="00134F4A"/>
    <w:rsid w:val="00143C86"/>
    <w:rsid w:val="001449C0"/>
    <w:rsid w:val="00145C36"/>
    <w:rsid w:val="0015443E"/>
    <w:rsid w:val="00155011"/>
    <w:rsid w:val="00156E69"/>
    <w:rsid w:val="00160187"/>
    <w:rsid w:val="00161EF3"/>
    <w:rsid w:val="0017087D"/>
    <w:rsid w:val="00171E08"/>
    <w:rsid w:val="00173E13"/>
    <w:rsid w:val="00177C0B"/>
    <w:rsid w:val="001807E2"/>
    <w:rsid w:val="001853C8"/>
    <w:rsid w:val="00186292"/>
    <w:rsid w:val="001862E1"/>
    <w:rsid w:val="00187C8D"/>
    <w:rsid w:val="00192E3B"/>
    <w:rsid w:val="00196A95"/>
    <w:rsid w:val="001A08BF"/>
    <w:rsid w:val="001A13B0"/>
    <w:rsid w:val="001A623F"/>
    <w:rsid w:val="001B253C"/>
    <w:rsid w:val="001B44F1"/>
    <w:rsid w:val="001B48E2"/>
    <w:rsid w:val="001B4A59"/>
    <w:rsid w:val="001C324D"/>
    <w:rsid w:val="001C4081"/>
    <w:rsid w:val="001D0577"/>
    <w:rsid w:val="001D2118"/>
    <w:rsid w:val="001E3AE8"/>
    <w:rsid w:val="001E5380"/>
    <w:rsid w:val="001E5EB9"/>
    <w:rsid w:val="001E6B1B"/>
    <w:rsid w:val="00201851"/>
    <w:rsid w:val="00202A57"/>
    <w:rsid w:val="00203FA0"/>
    <w:rsid w:val="00206367"/>
    <w:rsid w:val="00211EEE"/>
    <w:rsid w:val="00213259"/>
    <w:rsid w:val="00217279"/>
    <w:rsid w:val="002174CF"/>
    <w:rsid w:val="002232A3"/>
    <w:rsid w:val="002276AA"/>
    <w:rsid w:val="00230716"/>
    <w:rsid w:val="00234DA2"/>
    <w:rsid w:val="00243E95"/>
    <w:rsid w:val="002440FA"/>
    <w:rsid w:val="002444BA"/>
    <w:rsid w:val="00244731"/>
    <w:rsid w:val="00247037"/>
    <w:rsid w:val="00247BC7"/>
    <w:rsid w:val="00250265"/>
    <w:rsid w:val="00250C28"/>
    <w:rsid w:val="0025529B"/>
    <w:rsid w:val="002565C3"/>
    <w:rsid w:val="00262840"/>
    <w:rsid w:val="002648A0"/>
    <w:rsid w:val="00265B34"/>
    <w:rsid w:val="002706B5"/>
    <w:rsid w:val="00270A22"/>
    <w:rsid w:val="00272C1B"/>
    <w:rsid w:val="00275FF0"/>
    <w:rsid w:val="00286885"/>
    <w:rsid w:val="00287754"/>
    <w:rsid w:val="00290D16"/>
    <w:rsid w:val="0029195E"/>
    <w:rsid w:val="00293361"/>
    <w:rsid w:val="002964CA"/>
    <w:rsid w:val="002A40FE"/>
    <w:rsid w:val="002A431E"/>
    <w:rsid w:val="002A531D"/>
    <w:rsid w:val="002A7A2A"/>
    <w:rsid w:val="002B162F"/>
    <w:rsid w:val="002B34D7"/>
    <w:rsid w:val="002B6158"/>
    <w:rsid w:val="002B74E0"/>
    <w:rsid w:val="002C09A8"/>
    <w:rsid w:val="002C24B8"/>
    <w:rsid w:val="002C3C51"/>
    <w:rsid w:val="002D09C0"/>
    <w:rsid w:val="002D388E"/>
    <w:rsid w:val="002D5F3B"/>
    <w:rsid w:val="002E295A"/>
    <w:rsid w:val="002E304B"/>
    <w:rsid w:val="002E49C0"/>
    <w:rsid w:val="002F1001"/>
    <w:rsid w:val="002F1F25"/>
    <w:rsid w:val="002F5EBE"/>
    <w:rsid w:val="0030047F"/>
    <w:rsid w:val="00303273"/>
    <w:rsid w:val="00303425"/>
    <w:rsid w:val="00303475"/>
    <w:rsid w:val="003049FD"/>
    <w:rsid w:val="00310B7B"/>
    <w:rsid w:val="00312811"/>
    <w:rsid w:val="003142BA"/>
    <w:rsid w:val="00315781"/>
    <w:rsid w:val="00315BDD"/>
    <w:rsid w:val="003210A3"/>
    <w:rsid w:val="00323AF6"/>
    <w:rsid w:val="00324141"/>
    <w:rsid w:val="003279D4"/>
    <w:rsid w:val="003361D4"/>
    <w:rsid w:val="00336409"/>
    <w:rsid w:val="00341941"/>
    <w:rsid w:val="0034250B"/>
    <w:rsid w:val="00344458"/>
    <w:rsid w:val="00345ADE"/>
    <w:rsid w:val="00352E2D"/>
    <w:rsid w:val="00356C1A"/>
    <w:rsid w:val="00360061"/>
    <w:rsid w:val="0036070E"/>
    <w:rsid w:val="0036345C"/>
    <w:rsid w:val="00373645"/>
    <w:rsid w:val="003765AE"/>
    <w:rsid w:val="00387163"/>
    <w:rsid w:val="00390F78"/>
    <w:rsid w:val="003959EA"/>
    <w:rsid w:val="003B0EF6"/>
    <w:rsid w:val="003B4AC7"/>
    <w:rsid w:val="003B7472"/>
    <w:rsid w:val="003C1020"/>
    <w:rsid w:val="003C18BD"/>
    <w:rsid w:val="003C1B16"/>
    <w:rsid w:val="003C2C1D"/>
    <w:rsid w:val="003C6B28"/>
    <w:rsid w:val="003D54B1"/>
    <w:rsid w:val="003D7082"/>
    <w:rsid w:val="003F0108"/>
    <w:rsid w:val="003F110C"/>
    <w:rsid w:val="003F33A9"/>
    <w:rsid w:val="003F43E8"/>
    <w:rsid w:val="003F64FF"/>
    <w:rsid w:val="00401DF0"/>
    <w:rsid w:val="004024AA"/>
    <w:rsid w:val="004068E7"/>
    <w:rsid w:val="00411B71"/>
    <w:rsid w:val="004159FA"/>
    <w:rsid w:val="00416593"/>
    <w:rsid w:val="00417D9B"/>
    <w:rsid w:val="00420D54"/>
    <w:rsid w:val="00423005"/>
    <w:rsid w:val="004235BB"/>
    <w:rsid w:val="00426F48"/>
    <w:rsid w:val="004271EC"/>
    <w:rsid w:val="00427A99"/>
    <w:rsid w:val="00432119"/>
    <w:rsid w:val="0043308F"/>
    <w:rsid w:val="004358B0"/>
    <w:rsid w:val="00443348"/>
    <w:rsid w:val="004471BF"/>
    <w:rsid w:val="004504BD"/>
    <w:rsid w:val="004522DB"/>
    <w:rsid w:val="004578B2"/>
    <w:rsid w:val="0046009E"/>
    <w:rsid w:val="004612F1"/>
    <w:rsid w:val="00465D83"/>
    <w:rsid w:val="00467BBE"/>
    <w:rsid w:val="00470E23"/>
    <w:rsid w:val="00472B97"/>
    <w:rsid w:val="00473AFD"/>
    <w:rsid w:val="0048257F"/>
    <w:rsid w:val="004864EE"/>
    <w:rsid w:val="004873DD"/>
    <w:rsid w:val="00487582"/>
    <w:rsid w:val="00490E10"/>
    <w:rsid w:val="004934B8"/>
    <w:rsid w:val="004A017C"/>
    <w:rsid w:val="004A3508"/>
    <w:rsid w:val="004A3DDB"/>
    <w:rsid w:val="004C1F26"/>
    <w:rsid w:val="004C3C35"/>
    <w:rsid w:val="004C3CAF"/>
    <w:rsid w:val="004C4392"/>
    <w:rsid w:val="004C448E"/>
    <w:rsid w:val="004C6C5E"/>
    <w:rsid w:val="004D6CE2"/>
    <w:rsid w:val="004D7F9E"/>
    <w:rsid w:val="004E0934"/>
    <w:rsid w:val="004E30E9"/>
    <w:rsid w:val="004E33A5"/>
    <w:rsid w:val="004E435E"/>
    <w:rsid w:val="004E52BA"/>
    <w:rsid w:val="004E6349"/>
    <w:rsid w:val="004F5BC6"/>
    <w:rsid w:val="005023EE"/>
    <w:rsid w:val="0051025B"/>
    <w:rsid w:val="005146D8"/>
    <w:rsid w:val="0051775D"/>
    <w:rsid w:val="00520979"/>
    <w:rsid w:val="00530068"/>
    <w:rsid w:val="00536549"/>
    <w:rsid w:val="00540D47"/>
    <w:rsid w:val="005464BF"/>
    <w:rsid w:val="00557559"/>
    <w:rsid w:val="005601BC"/>
    <w:rsid w:val="00560BB1"/>
    <w:rsid w:val="005624E8"/>
    <w:rsid w:val="005633E6"/>
    <w:rsid w:val="00563C8A"/>
    <w:rsid w:val="0056647D"/>
    <w:rsid w:val="00566810"/>
    <w:rsid w:val="00567655"/>
    <w:rsid w:val="00567B75"/>
    <w:rsid w:val="00576372"/>
    <w:rsid w:val="00580A73"/>
    <w:rsid w:val="005834C4"/>
    <w:rsid w:val="00585CEB"/>
    <w:rsid w:val="00587EEF"/>
    <w:rsid w:val="00592116"/>
    <w:rsid w:val="00594B4C"/>
    <w:rsid w:val="00596BAA"/>
    <w:rsid w:val="005A0144"/>
    <w:rsid w:val="005A0286"/>
    <w:rsid w:val="005A538E"/>
    <w:rsid w:val="005B4A53"/>
    <w:rsid w:val="005B617B"/>
    <w:rsid w:val="005B7DD7"/>
    <w:rsid w:val="005C142A"/>
    <w:rsid w:val="005C398D"/>
    <w:rsid w:val="005D1552"/>
    <w:rsid w:val="005D7C77"/>
    <w:rsid w:val="005E0226"/>
    <w:rsid w:val="005F4E4D"/>
    <w:rsid w:val="005F56C8"/>
    <w:rsid w:val="005F5B9F"/>
    <w:rsid w:val="005F62A9"/>
    <w:rsid w:val="00603EF1"/>
    <w:rsid w:val="0060428E"/>
    <w:rsid w:val="00605A24"/>
    <w:rsid w:val="00611958"/>
    <w:rsid w:val="00615C51"/>
    <w:rsid w:val="00621614"/>
    <w:rsid w:val="006250C5"/>
    <w:rsid w:val="00625920"/>
    <w:rsid w:val="0062604D"/>
    <w:rsid w:val="00631147"/>
    <w:rsid w:val="006366E9"/>
    <w:rsid w:val="00640676"/>
    <w:rsid w:val="00642889"/>
    <w:rsid w:val="0064746E"/>
    <w:rsid w:val="00650559"/>
    <w:rsid w:val="00652EF4"/>
    <w:rsid w:val="00653B73"/>
    <w:rsid w:val="00655043"/>
    <w:rsid w:val="0065523A"/>
    <w:rsid w:val="00656734"/>
    <w:rsid w:val="00661B96"/>
    <w:rsid w:val="00685ABA"/>
    <w:rsid w:val="006875A4"/>
    <w:rsid w:val="006936B7"/>
    <w:rsid w:val="00695917"/>
    <w:rsid w:val="00697389"/>
    <w:rsid w:val="006A549B"/>
    <w:rsid w:val="006B2547"/>
    <w:rsid w:val="006B2CA1"/>
    <w:rsid w:val="006B5302"/>
    <w:rsid w:val="006C29F5"/>
    <w:rsid w:val="006D0101"/>
    <w:rsid w:val="006D43C9"/>
    <w:rsid w:val="006D5478"/>
    <w:rsid w:val="006D755F"/>
    <w:rsid w:val="006E494B"/>
    <w:rsid w:val="006E527A"/>
    <w:rsid w:val="006E66BC"/>
    <w:rsid w:val="006F0628"/>
    <w:rsid w:val="006F162E"/>
    <w:rsid w:val="006F2D10"/>
    <w:rsid w:val="006F7F54"/>
    <w:rsid w:val="00700D89"/>
    <w:rsid w:val="00707744"/>
    <w:rsid w:val="00707A26"/>
    <w:rsid w:val="00707BC0"/>
    <w:rsid w:val="00712204"/>
    <w:rsid w:val="00716D94"/>
    <w:rsid w:val="007215E4"/>
    <w:rsid w:val="00724654"/>
    <w:rsid w:val="00724972"/>
    <w:rsid w:val="00727AC1"/>
    <w:rsid w:val="0073439F"/>
    <w:rsid w:val="00744390"/>
    <w:rsid w:val="007444BD"/>
    <w:rsid w:val="007621D6"/>
    <w:rsid w:val="00767102"/>
    <w:rsid w:val="00770999"/>
    <w:rsid w:val="00771ED6"/>
    <w:rsid w:val="007749CE"/>
    <w:rsid w:val="007825F8"/>
    <w:rsid w:val="0078265B"/>
    <w:rsid w:val="00787FCB"/>
    <w:rsid w:val="007903C5"/>
    <w:rsid w:val="007906CF"/>
    <w:rsid w:val="00793609"/>
    <w:rsid w:val="007A2615"/>
    <w:rsid w:val="007A2A09"/>
    <w:rsid w:val="007A2FB9"/>
    <w:rsid w:val="007A2FDB"/>
    <w:rsid w:val="007A41F0"/>
    <w:rsid w:val="007B1C78"/>
    <w:rsid w:val="007B4306"/>
    <w:rsid w:val="007B753E"/>
    <w:rsid w:val="007C489A"/>
    <w:rsid w:val="007C4CD2"/>
    <w:rsid w:val="007C75B0"/>
    <w:rsid w:val="007C7AC6"/>
    <w:rsid w:val="007D04B4"/>
    <w:rsid w:val="007D2DAE"/>
    <w:rsid w:val="007D6F50"/>
    <w:rsid w:val="007E2F04"/>
    <w:rsid w:val="007F0B60"/>
    <w:rsid w:val="007F4E31"/>
    <w:rsid w:val="007F671D"/>
    <w:rsid w:val="00801E3F"/>
    <w:rsid w:val="00806A1F"/>
    <w:rsid w:val="00810401"/>
    <w:rsid w:val="008111FD"/>
    <w:rsid w:val="008128D5"/>
    <w:rsid w:val="00812A37"/>
    <w:rsid w:val="00815B28"/>
    <w:rsid w:val="0082401B"/>
    <w:rsid w:val="00824AD1"/>
    <w:rsid w:val="008251E2"/>
    <w:rsid w:val="00827466"/>
    <w:rsid w:val="00830B6E"/>
    <w:rsid w:val="00831273"/>
    <w:rsid w:val="00834129"/>
    <w:rsid w:val="0084174A"/>
    <w:rsid w:val="008423CF"/>
    <w:rsid w:val="00842C30"/>
    <w:rsid w:val="0084593E"/>
    <w:rsid w:val="0085623A"/>
    <w:rsid w:val="00867953"/>
    <w:rsid w:val="00872A5A"/>
    <w:rsid w:val="0087513F"/>
    <w:rsid w:val="008755A0"/>
    <w:rsid w:val="00875FDD"/>
    <w:rsid w:val="00877B27"/>
    <w:rsid w:val="00884007"/>
    <w:rsid w:val="00885C92"/>
    <w:rsid w:val="00885FDF"/>
    <w:rsid w:val="00895CFD"/>
    <w:rsid w:val="00897895"/>
    <w:rsid w:val="008A2331"/>
    <w:rsid w:val="008A6368"/>
    <w:rsid w:val="008A6B64"/>
    <w:rsid w:val="008A762C"/>
    <w:rsid w:val="008B501D"/>
    <w:rsid w:val="008C1640"/>
    <w:rsid w:val="008C3224"/>
    <w:rsid w:val="008C43F7"/>
    <w:rsid w:val="008C5340"/>
    <w:rsid w:val="008C607E"/>
    <w:rsid w:val="008C6554"/>
    <w:rsid w:val="008C65FB"/>
    <w:rsid w:val="008C6656"/>
    <w:rsid w:val="008C7918"/>
    <w:rsid w:val="008C7BCD"/>
    <w:rsid w:val="008D100C"/>
    <w:rsid w:val="008E4951"/>
    <w:rsid w:val="008E7041"/>
    <w:rsid w:val="008F3709"/>
    <w:rsid w:val="008F40E5"/>
    <w:rsid w:val="008F4532"/>
    <w:rsid w:val="009018A9"/>
    <w:rsid w:val="009055B8"/>
    <w:rsid w:val="00906689"/>
    <w:rsid w:val="009126C3"/>
    <w:rsid w:val="00914EBD"/>
    <w:rsid w:val="00920C9A"/>
    <w:rsid w:val="00925248"/>
    <w:rsid w:val="0093059B"/>
    <w:rsid w:val="00932DED"/>
    <w:rsid w:val="009357A7"/>
    <w:rsid w:val="00940A5D"/>
    <w:rsid w:val="00940F68"/>
    <w:rsid w:val="00941274"/>
    <w:rsid w:val="00941A35"/>
    <w:rsid w:val="00942CA0"/>
    <w:rsid w:val="009451AA"/>
    <w:rsid w:val="00947328"/>
    <w:rsid w:val="00951C55"/>
    <w:rsid w:val="009548E4"/>
    <w:rsid w:val="00955940"/>
    <w:rsid w:val="00961E7B"/>
    <w:rsid w:val="00964B73"/>
    <w:rsid w:val="00966D45"/>
    <w:rsid w:val="00970AF0"/>
    <w:rsid w:val="00970B5A"/>
    <w:rsid w:val="00972201"/>
    <w:rsid w:val="00972803"/>
    <w:rsid w:val="009811CD"/>
    <w:rsid w:val="00981276"/>
    <w:rsid w:val="00981796"/>
    <w:rsid w:val="00981A4C"/>
    <w:rsid w:val="009903AF"/>
    <w:rsid w:val="00993F32"/>
    <w:rsid w:val="00995EDB"/>
    <w:rsid w:val="00996D78"/>
    <w:rsid w:val="009A329D"/>
    <w:rsid w:val="009A479D"/>
    <w:rsid w:val="009C5644"/>
    <w:rsid w:val="009C6247"/>
    <w:rsid w:val="009C6C2C"/>
    <w:rsid w:val="009D4026"/>
    <w:rsid w:val="009D4F4C"/>
    <w:rsid w:val="009D6923"/>
    <w:rsid w:val="009D7F00"/>
    <w:rsid w:val="009E2E2F"/>
    <w:rsid w:val="009F06C9"/>
    <w:rsid w:val="009F13D6"/>
    <w:rsid w:val="009F52AF"/>
    <w:rsid w:val="009F797C"/>
    <w:rsid w:val="00A037EF"/>
    <w:rsid w:val="00A05643"/>
    <w:rsid w:val="00A11494"/>
    <w:rsid w:val="00A126F2"/>
    <w:rsid w:val="00A13B7E"/>
    <w:rsid w:val="00A15210"/>
    <w:rsid w:val="00A15BD5"/>
    <w:rsid w:val="00A23135"/>
    <w:rsid w:val="00A3358D"/>
    <w:rsid w:val="00A335CB"/>
    <w:rsid w:val="00A43BA1"/>
    <w:rsid w:val="00A466BA"/>
    <w:rsid w:val="00A742D4"/>
    <w:rsid w:val="00A8092A"/>
    <w:rsid w:val="00A8433E"/>
    <w:rsid w:val="00A851D1"/>
    <w:rsid w:val="00A852CC"/>
    <w:rsid w:val="00A9144B"/>
    <w:rsid w:val="00A957DC"/>
    <w:rsid w:val="00A96D9B"/>
    <w:rsid w:val="00AA3DFA"/>
    <w:rsid w:val="00AA679B"/>
    <w:rsid w:val="00AA711F"/>
    <w:rsid w:val="00AB3C7E"/>
    <w:rsid w:val="00AB48BD"/>
    <w:rsid w:val="00AC1207"/>
    <w:rsid w:val="00AC1F4F"/>
    <w:rsid w:val="00AD3D25"/>
    <w:rsid w:val="00AD7628"/>
    <w:rsid w:val="00AE0DA0"/>
    <w:rsid w:val="00AE37B2"/>
    <w:rsid w:val="00AE5264"/>
    <w:rsid w:val="00AF0C03"/>
    <w:rsid w:val="00AF1DC1"/>
    <w:rsid w:val="00AF75FD"/>
    <w:rsid w:val="00B023D5"/>
    <w:rsid w:val="00B067E6"/>
    <w:rsid w:val="00B1600C"/>
    <w:rsid w:val="00B21CC9"/>
    <w:rsid w:val="00B24122"/>
    <w:rsid w:val="00B24434"/>
    <w:rsid w:val="00B25F1A"/>
    <w:rsid w:val="00B260DD"/>
    <w:rsid w:val="00B36F81"/>
    <w:rsid w:val="00B40328"/>
    <w:rsid w:val="00B43439"/>
    <w:rsid w:val="00B44B78"/>
    <w:rsid w:val="00B5275D"/>
    <w:rsid w:val="00B53261"/>
    <w:rsid w:val="00B54FC8"/>
    <w:rsid w:val="00B56033"/>
    <w:rsid w:val="00B57C76"/>
    <w:rsid w:val="00B62DC9"/>
    <w:rsid w:val="00B67E00"/>
    <w:rsid w:val="00B74446"/>
    <w:rsid w:val="00B74B95"/>
    <w:rsid w:val="00B9772C"/>
    <w:rsid w:val="00BA02C7"/>
    <w:rsid w:val="00BA285A"/>
    <w:rsid w:val="00BA5FF5"/>
    <w:rsid w:val="00BA6105"/>
    <w:rsid w:val="00BB56DB"/>
    <w:rsid w:val="00BC4567"/>
    <w:rsid w:val="00BC6BC7"/>
    <w:rsid w:val="00BD304B"/>
    <w:rsid w:val="00BD31C3"/>
    <w:rsid w:val="00BD32FA"/>
    <w:rsid w:val="00BE64E1"/>
    <w:rsid w:val="00BE7A55"/>
    <w:rsid w:val="00BF32D8"/>
    <w:rsid w:val="00BF7AA4"/>
    <w:rsid w:val="00C01885"/>
    <w:rsid w:val="00C03252"/>
    <w:rsid w:val="00C1300B"/>
    <w:rsid w:val="00C14207"/>
    <w:rsid w:val="00C15457"/>
    <w:rsid w:val="00C2377D"/>
    <w:rsid w:val="00C24899"/>
    <w:rsid w:val="00C25F70"/>
    <w:rsid w:val="00C31F8F"/>
    <w:rsid w:val="00C40C45"/>
    <w:rsid w:val="00C411FB"/>
    <w:rsid w:val="00C43859"/>
    <w:rsid w:val="00C4515B"/>
    <w:rsid w:val="00C47E2E"/>
    <w:rsid w:val="00C521AE"/>
    <w:rsid w:val="00C55454"/>
    <w:rsid w:val="00C57529"/>
    <w:rsid w:val="00C6413B"/>
    <w:rsid w:val="00C65979"/>
    <w:rsid w:val="00C67A2F"/>
    <w:rsid w:val="00C71FAB"/>
    <w:rsid w:val="00C73111"/>
    <w:rsid w:val="00C77738"/>
    <w:rsid w:val="00C817DB"/>
    <w:rsid w:val="00C81DB7"/>
    <w:rsid w:val="00C83E7D"/>
    <w:rsid w:val="00C85479"/>
    <w:rsid w:val="00C87E21"/>
    <w:rsid w:val="00C900AE"/>
    <w:rsid w:val="00C926A4"/>
    <w:rsid w:val="00CA0E81"/>
    <w:rsid w:val="00CA1322"/>
    <w:rsid w:val="00CA25B1"/>
    <w:rsid w:val="00CA286A"/>
    <w:rsid w:val="00CA6475"/>
    <w:rsid w:val="00CB2661"/>
    <w:rsid w:val="00CB5160"/>
    <w:rsid w:val="00CB646C"/>
    <w:rsid w:val="00CC3026"/>
    <w:rsid w:val="00CC315F"/>
    <w:rsid w:val="00CC543C"/>
    <w:rsid w:val="00CC7785"/>
    <w:rsid w:val="00CD52C2"/>
    <w:rsid w:val="00CE0F7C"/>
    <w:rsid w:val="00CE338C"/>
    <w:rsid w:val="00CE57BD"/>
    <w:rsid w:val="00CF0003"/>
    <w:rsid w:val="00CF0E3C"/>
    <w:rsid w:val="00CF23E7"/>
    <w:rsid w:val="00D0371A"/>
    <w:rsid w:val="00D1289F"/>
    <w:rsid w:val="00D12DD6"/>
    <w:rsid w:val="00D21816"/>
    <w:rsid w:val="00D22020"/>
    <w:rsid w:val="00D341BA"/>
    <w:rsid w:val="00D402C8"/>
    <w:rsid w:val="00D42A1F"/>
    <w:rsid w:val="00D43CFF"/>
    <w:rsid w:val="00D46887"/>
    <w:rsid w:val="00D50844"/>
    <w:rsid w:val="00D56016"/>
    <w:rsid w:val="00D5746C"/>
    <w:rsid w:val="00D630EC"/>
    <w:rsid w:val="00D63C8A"/>
    <w:rsid w:val="00D66130"/>
    <w:rsid w:val="00D67A4C"/>
    <w:rsid w:val="00D70E56"/>
    <w:rsid w:val="00D70EDF"/>
    <w:rsid w:val="00D72296"/>
    <w:rsid w:val="00D86154"/>
    <w:rsid w:val="00D90196"/>
    <w:rsid w:val="00DA0357"/>
    <w:rsid w:val="00DA0932"/>
    <w:rsid w:val="00DA444E"/>
    <w:rsid w:val="00DA73A6"/>
    <w:rsid w:val="00DB23ED"/>
    <w:rsid w:val="00DB26AA"/>
    <w:rsid w:val="00DB2EEF"/>
    <w:rsid w:val="00DB545D"/>
    <w:rsid w:val="00DD4429"/>
    <w:rsid w:val="00DD49B1"/>
    <w:rsid w:val="00DD6D56"/>
    <w:rsid w:val="00DD7ACD"/>
    <w:rsid w:val="00DE20A7"/>
    <w:rsid w:val="00DE57A0"/>
    <w:rsid w:val="00DF0CE2"/>
    <w:rsid w:val="00DF2228"/>
    <w:rsid w:val="00DF2BB1"/>
    <w:rsid w:val="00DF658F"/>
    <w:rsid w:val="00DF710B"/>
    <w:rsid w:val="00DF7EF5"/>
    <w:rsid w:val="00E07F35"/>
    <w:rsid w:val="00E101D9"/>
    <w:rsid w:val="00E13EBF"/>
    <w:rsid w:val="00E148E2"/>
    <w:rsid w:val="00E17175"/>
    <w:rsid w:val="00E20B7C"/>
    <w:rsid w:val="00E21A11"/>
    <w:rsid w:val="00E2455F"/>
    <w:rsid w:val="00E30570"/>
    <w:rsid w:val="00E35392"/>
    <w:rsid w:val="00E3645C"/>
    <w:rsid w:val="00E41156"/>
    <w:rsid w:val="00E428E2"/>
    <w:rsid w:val="00E502CC"/>
    <w:rsid w:val="00E51DD6"/>
    <w:rsid w:val="00E578C5"/>
    <w:rsid w:val="00E57D19"/>
    <w:rsid w:val="00E6511D"/>
    <w:rsid w:val="00E714B6"/>
    <w:rsid w:val="00E75AE5"/>
    <w:rsid w:val="00E75CF4"/>
    <w:rsid w:val="00E832CD"/>
    <w:rsid w:val="00E92613"/>
    <w:rsid w:val="00E95080"/>
    <w:rsid w:val="00E95B8E"/>
    <w:rsid w:val="00EA729C"/>
    <w:rsid w:val="00EA72C1"/>
    <w:rsid w:val="00EB5E90"/>
    <w:rsid w:val="00EC4017"/>
    <w:rsid w:val="00ED416F"/>
    <w:rsid w:val="00EE4BDB"/>
    <w:rsid w:val="00EE633A"/>
    <w:rsid w:val="00EE65BC"/>
    <w:rsid w:val="00EE7520"/>
    <w:rsid w:val="00EF1412"/>
    <w:rsid w:val="00EF4348"/>
    <w:rsid w:val="00EF4F63"/>
    <w:rsid w:val="00EF551C"/>
    <w:rsid w:val="00EF64B0"/>
    <w:rsid w:val="00F046D4"/>
    <w:rsid w:val="00F0771A"/>
    <w:rsid w:val="00F1139C"/>
    <w:rsid w:val="00F11734"/>
    <w:rsid w:val="00F2081F"/>
    <w:rsid w:val="00F21951"/>
    <w:rsid w:val="00F2468C"/>
    <w:rsid w:val="00F25B65"/>
    <w:rsid w:val="00F26066"/>
    <w:rsid w:val="00F30A24"/>
    <w:rsid w:val="00F32B50"/>
    <w:rsid w:val="00F33119"/>
    <w:rsid w:val="00F340A0"/>
    <w:rsid w:val="00F4048E"/>
    <w:rsid w:val="00F44904"/>
    <w:rsid w:val="00F4751A"/>
    <w:rsid w:val="00F51E2C"/>
    <w:rsid w:val="00F544E5"/>
    <w:rsid w:val="00F5789E"/>
    <w:rsid w:val="00F67FB8"/>
    <w:rsid w:val="00F8119F"/>
    <w:rsid w:val="00F83E48"/>
    <w:rsid w:val="00F84E0C"/>
    <w:rsid w:val="00F87687"/>
    <w:rsid w:val="00F91A66"/>
    <w:rsid w:val="00F93694"/>
    <w:rsid w:val="00F95AFF"/>
    <w:rsid w:val="00F968F2"/>
    <w:rsid w:val="00FA1DBC"/>
    <w:rsid w:val="00FB691F"/>
    <w:rsid w:val="00FC529C"/>
    <w:rsid w:val="00FC6343"/>
    <w:rsid w:val="00FC65A9"/>
    <w:rsid w:val="00FC6B56"/>
    <w:rsid w:val="00FD4D00"/>
    <w:rsid w:val="00FD6DE6"/>
    <w:rsid w:val="00FD7358"/>
    <w:rsid w:val="00FD79DC"/>
    <w:rsid w:val="00FE3173"/>
    <w:rsid w:val="00FE426D"/>
    <w:rsid w:val="00FF0784"/>
    <w:rsid w:val="00FF6AEA"/>
    <w:rsid w:val="00FF6B15"/>
    <w:rsid w:val="00FF7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A149D"/>
  <w15:chartTrackingRefBased/>
  <w15:docId w15:val="{6B096124-09FD-4051-99D4-39C4DF16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3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037"/>
    <w:pPr>
      <w:tabs>
        <w:tab w:val="center" w:pos="4419"/>
        <w:tab w:val="right" w:pos="8838"/>
      </w:tabs>
    </w:pPr>
  </w:style>
  <w:style w:type="character" w:customStyle="1" w:styleId="EncabezadoCar">
    <w:name w:val="Encabezado Car"/>
    <w:basedOn w:val="Fuentedeprrafopredeter"/>
    <w:link w:val="Encabezado"/>
    <w:uiPriority w:val="99"/>
    <w:rsid w:val="00247037"/>
    <w:rPr>
      <w:sz w:val="24"/>
      <w:szCs w:val="24"/>
    </w:rPr>
  </w:style>
  <w:style w:type="paragraph" w:styleId="Piedepgina">
    <w:name w:val="footer"/>
    <w:basedOn w:val="Normal"/>
    <w:link w:val="PiedepginaCar"/>
    <w:uiPriority w:val="99"/>
    <w:unhideWhenUsed/>
    <w:rsid w:val="00247037"/>
    <w:pPr>
      <w:tabs>
        <w:tab w:val="center" w:pos="4419"/>
        <w:tab w:val="right" w:pos="8838"/>
      </w:tabs>
    </w:pPr>
  </w:style>
  <w:style w:type="character" w:customStyle="1" w:styleId="PiedepginaCar">
    <w:name w:val="Pie de página Car"/>
    <w:basedOn w:val="Fuentedeprrafopredeter"/>
    <w:link w:val="Piedepgina"/>
    <w:uiPriority w:val="99"/>
    <w:rsid w:val="00247037"/>
    <w:rPr>
      <w:sz w:val="24"/>
      <w:szCs w:val="24"/>
    </w:rPr>
  </w:style>
  <w:style w:type="table" w:styleId="Tablaconcuadrcula">
    <w:name w:val="Table Grid"/>
    <w:basedOn w:val="Tablanormal"/>
    <w:uiPriority w:val="59"/>
    <w:rsid w:val="002470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51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15B"/>
    <w:rPr>
      <w:rFonts w:ascii="Segoe UI" w:hAnsi="Segoe UI" w:cs="Segoe UI"/>
      <w:sz w:val="18"/>
      <w:szCs w:val="18"/>
    </w:rPr>
  </w:style>
  <w:style w:type="paragraph" w:styleId="Prrafodelista">
    <w:name w:val="List Paragraph"/>
    <w:basedOn w:val="Normal"/>
    <w:uiPriority w:val="34"/>
    <w:qFormat/>
    <w:rsid w:val="00B43439"/>
    <w:pPr>
      <w:ind w:left="720"/>
      <w:contextualSpacing/>
    </w:pPr>
  </w:style>
  <w:style w:type="character" w:styleId="Hipervnculo">
    <w:name w:val="Hyperlink"/>
    <w:basedOn w:val="Fuentedeprrafopredeter"/>
    <w:uiPriority w:val="99"/>
    <w:unhideWhenUsed/>
    <w:rsid w:val="004271EC"/>
    <w:rPr>
      <w:color w:val="0563C1" w:themeColor="hyperlink"/>
      <w:u w:val="single"/>
    </w:rPr>
  </w:style>
  <w:style w:type="paragraph" w:styleId="Textocomentario">
    <w:name w:val="annotation text"/>
    <w:basedOn w:val="Normal"/>
    <w:link w:val="TextocomentarioCar"/>
    <w:unhideWhenUsed/>
    <w:rsid w:val="00625920"/>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25920"/>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352E2D"/>
    <w:rPr>
      <w:sz w:val="16"/>
      <w:szCs w:val="16"/>
    </w:rPr>
  </w:style>
  <w:style w:type="paragraph" w:styleId="Asuntodelcomentario">
    <w:name w:val="annotation subject"/>
    <w:basedOn w:val="Textocomentario"/>
    <w:next w:val="Textocomentario"/>
    <w:link w:val="AsuntodelcomentarioCar"/>
    <w:uiPriority w:val="99"/>
    <w:semiHidden/>
    <w:unhideWhenUsed/>
    <w:rsid w:val="00352E2D"/>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352E2D"/>
    <w:rPr>
      <w:rFonts w:ascii="Times New Roman" w:eastAsia="Times New Roman" w:hAnsi="Times New Roman" w:cs="Times New Roman"/>
      <w:b/>
      <w:bCs/>
      <w:sz w:val="20"/>
      <w:szCs w:val="20"/>
      <w:lang w:val="es-ES" w:eastAsia="es-ES"/>
    </w:rPr>
  </w:style>
  <w:style w:type="character" w:customStyle="1" w:styleId="markedcontent">
    <w:name w:val="markedcontent"/>
    <w:basedOn w:val="Fuentedeprrafopredeter"/>
    <w:rsid w:val="00356C1A"/>
  </w:style>
  <w:style w:type="character" w:customStyle="1" w:styleId="gi">
    <w:name w:val="gi"/>
    <w:basedOn w:val="Fuentedeprrafopredeter"/>
    <w:rsid w:val="00F8119F"/>
  </w:style>
  <w:style w:type="character" w:customStyle="1" w:styleId="Mencinsinresolver1">
    <w:name w:val="Mención sin resolver1"/>
    <w:basedOn w:val="Fuentedeprrafopredeter"/>
    <w:uiPriority w:val="99"/>
    <w:semiHidden/>
    <w:unhideWhenUsed/>
    <w:rsid w:val="00F8119F"/>
    <w:rPr>
      <w:color w:val="605E5C"/>
      <w:shd w:val="clear" w:color="auto" w:fill="E1DFDD"/>
    </w:rPr>
  </w:style>
  <w:style w:type="character" w:styleId="Hipervnculovisitado">
    <w:name w:val="FollowedHyperlink"/>
    <w:basedOn w:val="Fuentedeprrafopredeter"/>
    <w:uiPriority w:val="99"/>
    <w:semiHidden/>
    <w:unhideWhenUsed/>
    <w:rsid w:val="007B753E"/>
    <w:rPr>
      <w:color w:val="954F72" w:themeColor="followedHyperlink"/>
      <w:u w:val="single"/>
    </w:rPr>
  </w:style>
  <w:style w:type="paragraph" w:styleId="NormalWeb">
    <w:name w:val="Normal (Web)"/>
    <w:basedOn w:val="Normal"/>
    <w:uiPriority w:val="99"/>
    <w:unhideWhenUsed/>
    <w:rsid w:val="00272C1B"/>
    <w:pPr>
      <w:spacing w:before="100" w:beforeAutospacing="1" w:after="100" w:afterAutospacing="1"/>
    </w:pPr>
    <w:rPr>
      <w:rFonts w:ascii="Times New Roman" w:eastAsia="Times New Roman" w:hAnsi="Times New Roman" w:cs="Times New Roman"/>
      <w:lang w:eastAsia="es-MX"/>
    </w:rPr>
  </w:style>
  <w:style w:type="paragraph" w:customStyle="1" w:styleId="pf0">
    <w:name w:val="pf0"/>
    <w:basedOn w:val="Normal"/>
    <w:rsid w:val="00D21816"/>
    <w:pPr>
      <w:spacing w:before="100" w:beforeAutospacing="1" w:after="100" w:afterAutospacing="1"/>
    </w:pPr>
    <w:rPr>
      <w:rFonts w:ascii="Times New Roman" w:eastAsia="Times New Roman" w:hAnsi="Times New Roman" w:cs="Times New Roman"/>
      <w:lang w:eastAsia="es-MX"/>
    </w:rPr>
  </w:style>
  <w:style w:type="character" w:customStyle="1" w:styleId="cf01">
    <w:name w:val="cf01"/>
    <w:basedOn w:val="Fuentedeprrafopredeter"/>
    <w:rsid w:val="00D21816"/>
    <w:rPr>
      <w:rFonts w:ascii="Segoe UI" w:hAnsi="Segoe UI" w:cs="Segoe UI" w:hint="default"/>
      <w:sz w:val="18"/>
      <w:szCs w:val="18"/>
    </w:rPr>
  </w:style>
  <w:style w:type="character" w:customStyle="1" w:styleId="UnresolvedMention">
    <w:name w:val="Unresolved Mention"/>
    <w:basedOn w:val="Fuentedeprrafopredeter"/>
    <w:uiPriority w:val="99"/>
    <w:semiHidden/>
    <w:unhideWhenUsed/>
    <w:rsid w:val="00D21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748">
      <w:bodyDiv w:val="1"/>
      <w:marLeft w:val="0"/>
      <w:marRight w:val="0"/>
      <w:marTop w:val="0"/>
      <w:marBottom w:val="0"/>
      <w:divBdr>
        <w:top w:val="none" w:sz="0" w:space="0" w:color="auto"/>
        <w:left w:val="none" w:sz="0" w:space="0" w:color="auto"/>
        <w:bottom w:val="none" w:sz="0" w:space="0" w:color="auto"/>
        <w:right w:val="none" w:sz="0" w:space="0" w:color="auto"/>
      </w:divBdr>
    </w:div>
    <w:div w:id="1244948837">
      <w:bodyDiv w:val="1"/>
      <w:marLeft w:val="0"/>
      <w:marRight w:val="0"/>
      <w:marTop w:val="0"/>
      <w:marBottom w:val="0"/>
      <w:divBdr>
        <w:top w:val="none" w:sz="0" w:space="0" w:color="auto"/>
        <w:left w:val="none" w:sz="0" w:space="0" w:color="auto"/>
        <w:bottom w:val="none" w:sz="0" w:space="0" w:color="auto"/>
        <w:right w:val="none" w:sz="0" w:space="0" w:color="auto"/>
      </w:divBdr>
    </w:div>
    <w:div w:id="1693846663">
      <w:bodyDiv w:val="1"/>
      <w:marLeft w:val="0"/>
      <w:marRight w:val="0"/>
      <w:marTop w:val="0"/>
      <w:marBottom w:val="0"/>
      <w:divBdr>
        <w:top w:val="none" w:sz="0" w:space="0" w:color="auto"/>
        <w:left w:val="none" w:sz="0" w:space="0" w:color="auto"/>
        <w:bottom w:val="none" w:sz="0" w:space="0" w:color="auto"/>
        <w:right w:val="none" w:sz="0" w:space="0" w:color="auto"/>
      </w:divBdr>
    </w:div>
    <w:div w:id="19399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cc@itaipem.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ecc.edomex.gob.mx/avisos_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05D3-4129-484A-A05A-AD776364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3846</Words>
  <Characters>21155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IEECC</dc:creator>
  <cp:keywords/>
  <dc:description/>
  <cp:lastModifiedBy>USUARIO</cp:lastModifiedBy>
  <cp:revision>12</cp:revision>
  <cp:lastPrinted>2022-05-16T22:12:00Z</cp:lastPrinted>
  <dcterms:created xsi:type="dcterms:W3CDTF">2023-06-29T22:19:00Z</dcterms:created>
  <dcterms:modified xsi:type="dcterms:W3CDTF">2024-03-08T22:14:00Z</dcterms:modified>
</cp:coreProperties>
</file>